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7A28" w14:textId="77777777" w:rsidR="00936A82" w:rsidRDefault="00936A82" w:rsidP="00936A82">
      <w:pPr>
        <w:shd w:val="clear" w:color="auto" w:fill="FFFFFF"/>
        <w:spacing w:after="0" w:line="360" w:lineRule="auto"/>
        <w:jc w:val="center"/>
        <w:textAlignment w:val="baseline"/>
        <w:outlineLvl w:val="0"/>
        <w:rPr>
          <w:rFonts w:ascii="Arial" w:eastAsia="Times New Roman" w:hAnsi="Arial" w:cs="Arial"/>
          <w:b/>
          <w:bCs/>
          <w:color w:val="000000"/>
          <w:kern w:val="36"/>
          <w:sz w:val="48"/>
          <w:szCs w:val="48"/>
        </w:rPr>
      </w:pPr>
      <w:r>
        <w:rPr>
          <w:rFonts w:ascii="Arial" w:eastAsia="Times New Roman" w:hAnsi="Arial" w:cs="Arial"/>
          <w:b/>
          <w:bCs/>
          <w:color w:val="000000"/>
          <w:kern w:val="36"/>
          <w:sz w:val="48"/>
          <w:szCs w:val="48"/>
        </w:rPr>
        <w:t>General Information</w:t>
      </w:r>
    </w:p>
    <w:p w14:paraId="7B3A0427" w14:textId="77777777" w:rsidR="00936A82" w:rsidRDefault="00936A82" w:rsidP="00936A82">
      <w:pPr>
        <w:shd w:val="clear" w:color="auto" w:fill="FFFFFF"/>
        <w:spacing w:after="0" w:line="360" w:lineRule="auto"/>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bdr w:val="none" w:sz="0" w:space="0" w:color="auto" w:frame="1"/>
        </w:rPr>
        <w:t>TAXES</w:t>
      </w:r>
    </w:p>
    <w:p w14:paraId="7BBE5223" w14:textId="77777777" w:rsidR="00936A82" w:rsidRDefault="00936A82" w:rsidP="00936A82">
      <w:pPr>
        <w:shd w:val="clear" w:color="auto" w:fill="FFFFFF"/>
        <w:spacing w:after="0" w:line="360" w:lineRule="auto"/>
        <w:jc w:val="center"/>
        <w:textAlignment w:val="baseline"/>
        <w:rPr>
          <w:rFonts w:ascii="Arial" w:eastAsia="Times New Roman" w:hAnsi="Arial" w:cs="Arial"/>
          <w:color w:val="424242"/>
          <w:sz w:val="20"/>
          <w:szCs w:val="20"/>
        </w:rPr>
      </w:pPr>
      <w:r>
        <w:rPr>
          <w:rFonts w:ascii="Arial" w:eastAsia="Times New Roman" w:hAnsi="Arial" w:cs="Arial"/>
          <w:i/>
          <w:iCs/>
          <w:color w:val="424242"/>
          <w:sz w:val="17"/>
          <w:szCs w:val="17"/>
          <w:bdr w:val="none" w:sz="0" w:space="0" w:color="auto" w:frame="1"/>
        </w:rPr>
        <w:t>O.S. 68 1997 § 2913-2916</w:t>
      </w:r>
    </w:p>
    <w:p w14:paraId="4F62003A" w14:textId="77777777" w:rsidR="00936A82" w:rsidRDefault="00936A82" w:rsidP="00936A82">
      <w:pPr>
        <w:shd w:val="clear" w:color="auto" w:fill="FFFFFF"/>
        <w:spacing w:after="0" w:line="360" w:lineRule="auto"/>
        <w:jc w:val="both"/>
        <w:textAlignment w:val="baseline"/>
        <w:rPr>
          <w:rFonts w:ascii="Arial" w:eastAsia="Times New Roman" w:hAnsi="Arial" w:cs="Arial"/>
          <w:color w:val="424242"/>
          <w:sz w:val="20"/>
          <w:szCs w:val="20"/>
        </w:rPr>
      </w:pPr>
    </w:p>
    <w:p w14:paraId="7DAF801E" w14:textId="77777777" w:rsidR="00936A82" w:rsidRDefault="00936A82" w:rsidP="00936A82">
      <w:pPr>
        <w:shd w:val="clear" w:color="auto" w:fill="FFFFFF"/>
        <w:spacing w:after="0" w:line="360" w:lineRule="auto"/>
        <w:textAlignment w:val="baseline"/>
        <w:rPr>
          <w:rFonts w:ascii="Arial" w:eastAsia="Times New Roman" w:hAnsi="Arial" w:cs="Arial"/>
          <w:color w:val="424242"/>
          <w:sz w:val="20"/>
          <w:szCs w:val="20"/>
        </w:rPr>
      </w:pPr>
      <w:r>
        <w:rPr>
          <w:rFonts w:ascii="Arial" w:eastAsia="Times New Roman" w:hAnsi="Arial" w:cs="Arial"/>
          <w:color w:val="424242"/>
          <w:sz w:val="20"/>
          <w:szCs w:val="20"/>
        </w:rPr>
        <w:t>Tax statements are mailed in November or early December. If you do not receive your statements by mid-December, please contact our office immediately. Please verify that you have received all your statements and that everything is correct. </w:t>
      </w:r>
      <w:r>
        <w:rPr>
          <w:rFonts w:ascii="Arial" w:eastAsia="Times New Roman" w:hAnsi="Arial" w:cs="Arial"/>
          <w:b/>
          <w:bCs/>
          <w:color w:val="4F4F4F"/>
          <w:sz w:val="20"/>
          <w:szCs w:val="20"/>
          <w:bdr w:val="none" w:sz="0" w:space="0" w:color="auto" w:frame="1"/>
        </w:rPr>
        <w:t>However, failure to receive a tax statement does not exempt any person who is subject to taxation from paying taxes.</w:t>
      </w:r>
      <w:r>
        <w:rPr>
          <w:rFonts w:ascii="Arial" w:eastAsia="Times New Roman" w:hAnsi="Arial" w:cs="Arial"/>
          <w:color w:val="424242"/>
          <w:sz w:val="20"/>
          <w:szCs w:val="20"/>
        </w:rPr>
        <w:t>  </w:t>
      </w:r>
      <w:r>
        <w:rPr>
          <w:rFonts w:ascii="Arial" w:eastAsia="Times New Roman" w:hAnsi="Arial" w:cs="Arial"/>
          <w:i/>
          <w:iCs/>
          <w:color w:val="424242"/>
          <w:sz w:val="20"/>
          <w:szCs w:val="20"/>
          <w:bdr w:val="none" w:sz="0" w:space="0" w:color="auto" w:frame="1"/>
        </w:rPr>
        <w:t>O.S.68 1997 ss 2915.</w:t>
      </w:r>
    </w:p>
    <w:p w14:paraId="50D2F0F0" w14:textId="77777777" w:rsidR="00936A82" w:rsidRDefault="00936A82" w:rsidP="00936A82">
      <w:pPr>
        <w:shd w:val="clear" w:color="auto" w:fill="FFFFFF"/>
        <w:spacing w:after="0" w:line="360" w:lineRule="auto"/>
        <w:jc w:val="both"/>
        <w:textAlignment w:val="baseline"/>
        <w:rPr>
          <w:rFonts w:ascii="Arial" w:eastAsia="Times New Roman" w:hAnsi="Arial" w:cs="Arial"/>
          <w:color w:val="424242"/>
          <w:sz w:val="20"/>
          <w:szCs w:val="20"/>
        </w:rPr>
      </w:pPr>
      <w:r>
        <w:rPr>
          <w:rFonts w:ascii="Arial" w:eastAsia="Times New Roman" w:hAnsi="Arial" w:cs="Arial"/>
          <w:color w:val="424242"/>
          <w:sz w:val="20"/>
          <w:szCs w:val="20"/>
        </w:rPr>
        <w:t>The County Assessor determines property values. If you have any questions concerning your assessment, please contact the County Assessor’s Office by calling 918-647-3652.</w:t>
      </w:r>
    </w:p>
    <w:p w14:paraId="477212B6" w14:textId="77777777" w:rsidR="00936A82" w:rsidRDefault="00936A82" w:rsidP="00936A82">
      <w:pPr>
        <w:shd w:val="clear" w:color="auto" w:fill="FFFFFF"/>
        <w:spacing w:after="0" w:line="360" w:lineRule="auto"/>
        <w:jc w:val="both"/>
        <w:textAlignment w:val="baseline"/>
        <w:rPr>
          <w:rFonts w:ascii="Arial" w:eastAsia="Times New Roman" w:hAnsi="Arial" w:cs="Arial"/>
          <w:color w:val="424242"/>
          <w:sz w:val="18"/>
          <w:szCs w:val="18"/>
        </w:rPr>
      </w:pPr>
    </w:p>
    <w:p w14:paraId="7E449CB1" w14:textId="77777777" w:rsidR="00936A82" w:rsidRDefault="00936A82" w:rsidP="00936A82">
      <w:pPr>
        <w:shd w:val="clear" w:color="auto" w:fill="FFFFFF"/>
        <w:spacing w:after="0" w:line="360" w:lineRule="auto"/>
        <w:jc w:val="both"/>
        <w:textAlignment w:val="baseline"/>
        <w:rPr>
          <w:rFonts w:ascii="Arial" w:eastAsia="Times New Roman" w:hAnsi="Arial" w:cs="Arial"/>
          <w:color w:val="424242"/>
          <w:sz w:val="20"/>
          <w:szCs w:val="20"/>
        </w:rPr>
      </w:pPr>
      <w:r>
        <w:rPr>
          <w:rFonts w:ascii="Arial" w:eastAsia="Times New Roman" w:hAnsi="Arial" w:cs="Arial"/>
          <w:color w:val="424242"/>
          <w:sz w:val="20"/>
          <w:szCs w:val="20"/>
        </w:rPr>
        <w:t>Taxes must be paid by December 31. If you choose to pay half, you must pay the first half by December 31 and the second half by March 31. </w:t>
      </w:r>
      <w:r>
        <w:rPr>
          <w:rFonts w:ascii="Arial" w:eastAsia="Times New Roman" w:hAnsi="Arial" w:cs="Arial"/>
          <w:b/>
          <w:bCs/>
          <w:color w:val="4F4F4F"/>
          <w:sz w:val="20"/>
          <w:szCs w:val="20"/>
          <w:bdr w:val="none" w:sz="0" w:space="0" w:color="auto" w:frame="1"/>
        </w:rPr>
        <w:t>Statements that are $25 or less must be paid in full.</w:t>
      </w:r>
      <w:r>
        <w:rPr>
          <w:rFonts w:ascii="Arial" w:eastAsia="Times New Roman" w:hAnsi="Arial" w:cs="Arial"/>
          <w:color w:val="424242"/>
          <w:sz w:val="20"/>
          <w:szCs w:val="20"/>
        </w:rPr>
        <w:t> If your taxes are not paid by December 31, penalty accrues at 1-1/2 percent per month until taxes are paid. Penalty on second half starts in April and accrues at 1-1/2 percent per month until taxes are paid in full. Some counties grant a 15-day grace period. In these counties penalty and interest accrue from the 16th of the month.</w:t>
      </w:r>
    </w:p>
    <w:p w14:paraId="293C2491" w14:textId="77777777" w:rsidR="00936A82" w:rsidRDefault="00936A82" w:rsidP="00936A82">
      <w:pPr>
        <w:shd w:val="clear" w:color="auto" w:fill="FFFFFF"/>
        <w:spacing w:after="0" w:line="360" w:lineRule="auto"/>
        <w:textAlignment w:val="baseline"/>
        <w:rPr>
          <w:rFonts w:ascii="Arial" w:eastAsia="Times New Roman" w:hAnsi="Arial" w:cs="Arial"/>
          <w:color w:val="424242"/>
          <w:sz w:val="20"/>
          <w:szCs w:val="20"/>
        </w:rPr>
      </w:pPr>
      <w:r>
        <w:rPr>
          <w:rFonts w:ascii="Arial" w:eastAsia="Times New Roman" w:hAnsi="Arial" w:cs="Arial"/>
          <w:color w:val="424242"/>
          <w:sz w:val="20"/>
          <w:szCs w:val="20"/>
        </w:rPr>
        <w:t>If you enclose a self-addressed, stamped envelope, your receipts will be mailed back to you. You may also print your receipt online by locating your tax item(s) and clicking on your name. Please allow 5-7 days for payments to be reflected online. If you need assistance with our website, please contact the County Treasurer's Office or the webmaster.</w:t>
      </w:r>
      <w:r>
        <w:rPr>
          <w:rFonts w:ascii="Arial" w:eastAsia="Times New Roman" w:hAnsi="Arial" w:cs="Arial"/>
          <w:color w:val="424242"/>
          <w:sz w:val="20"/>
          <w:szCs w:val="20"/>
        </w:rPr>
        <w:br/>
        <w:t> </w:t>
      </w:r>
    </w:p>
    <w:p w14:paraId="0353A8AB" w14:textId="77777777" w:rsidR="00936A82" w:rsidRDefault="00936A82" w:rsidP="00936A82">
      <w:pPr>
        <w:shd w:val="clear" w:color="auto" w:fill="FFFFFF"/>
        <w:spacing w:after="0" w:line="360" w:lineRule="auto"/>
        <w:jc w:val="center"/>
        <w:textAlignment w:val="baseline"/>
        <w:outlineLvl w:val="2"/>
        <w:rPr>
          <w:rFonts w:ascii="Arial" w:eastAsia="Times New Roman" w:hAnsi="Arial" w:cs="Arial"/>
          <w:b/>
          <w:bCs/>
          <w:color w:val="000000"/>
          <w:sz w:val="24"/>
          <w:szCs w:val="24"/>
        </w:rPr>
      </w:pPr>
      <w:r>
        <w:rPr>
          <w:rFonts w:ascii="Arial" w:eastAsia="Times New Roman" w:hAnsi="Arial" w:cs="Arial"/>
          <w:b/>
          <w:bCs/>
          <w:color w:val="000000"/>
          <w:sz w:val="24"/>
          <w:szCs w:val="24"/>
          <w:bdr w:val="none" w:sz="0" w:space="0" w:color="auto" w:frame="1"/>
        </w:rPr>
        <w:t>MORTGAGES/ESCROW ACCOUNTS</w:t>
      </w:r>
    </w:p>
    <w:p w14:paraId="3B7A615E" w14:textId="77777777" w:rsidR="00936A82" w:rsidRDefault="00936A82" w:rsidP="00936A82">
      <w:pPr>
        <w:shd w:val="clear" w:color="auto" w:fill="FFFFFF"/>
        <w:spacing w:after="0" w:line="360" w:lineRule="auto"/>
        <w:jc w:val="both"/>
        <w:textAlignment w:val="baseline"/>
        <w:rPr>
          <w:rFonts w:ascii="Arial" w:eastAsia="Times New Roman" w:hAnsi="Arial" w:cs="Arial"/>
          <w:color w:val="424242"/>
          <w:sz w:val="20"/>
          <w:szCs w:val="20"/>
        </w:rPr>
      </w:pPr>
      <w:r>
        <w:rPr>
          <w:rFonts w:ascii="Arial" w:eastAsia="Times New Roman" w:hAnsi="Arial" w:cs="Arial"/>
          <w:color w:val="424242"/>
          <w:sz w:val="20"/>
          <w:szCs w:val="20"/>
        </w:rPr>
        <w:t>If your mortgage company is responsible for paying your taxes through an escrow account, the statement will be sent directly to the mortgage company. You will not receive a statement. If you receive a tax statement that should be paid by your mortgage company, please forward it to them immediately. Most mortgage payments are not received in our office until the end of December and may not be credited until the first part of January. To verify that your taxes have been paid, locate your tax item(s) online and click on the tax amount. To print a receipt, click on your name.</w:t>
      </w:r>
    </w:p>
    <w:p w14:paraId="60F6244C" w14:textId="77777777" w:rsidR="00936A82" w:rsidRDefault="00936A82" w:rsidP="00936A82">
      <w:pPr>
        <w:shd w:val="clear" w:color="auto" w:fill="FFFFFF"/>
        <w:spacing w:after="0" w:line="360" w:lineRule="auto"/>
        <w:jc w:val="both"/>
        <w:textAlignment w:val="baseline"/>
        <w:rPr>
          <w:rFonts w:ascii="Arial" w:eastAsia="Times New Roman" w:hAnsi="Arial" w:cs="Arial"/>
          <w:color w:val="424242"/>
          <w:sz w:val="18"/>
          <w:szCs w:val="18"/>
        </w:rPr>
      </w:pPr>
    </w:p>
    <w:p w14:paraId="5DDB5D96" w14:textId="77777777" w:rsidR="00936A82" w:rsidRDefault="00936A82" w:rsidP="00936A82">
      <w:pPr>
        <w:shd w:val="clear" w:color="auto" w:fill="FFFFFF"/>
        <w:spacing w:after="0" w:line="360" w:lineRule="auto"/>
        <w:jc w:val="center"/>
        <w:textAlignment w:val="baseline"/>
        <w:rPr>
          <w:rFonts w:ascii="Arial" w:eastAsia="Times New Roman" w:hAnsi="Arial" w:cs="Arial"/>
          <w:b/>
          <w:bCs/>
          <w:color w:val="424242"/>
          <w:sz w:val="20"/>
          <w:szCs w:val="20"/>
        </w:rPr>
      </w:pPr>
    </w:p>
    <w:p w14:paraId="43A22580" w14:textId="77777777" w:rsidR="00936A82" w:rsidRDefault="00936A82" w:rsidP="00936A82">
      <w:pPr>
        <w:shd w:val="clear" w:color="auto" w:fill="FFFFFF"/>
        <w:spacing w:after="0" w:line="360" w:lineRule="auto"/>
        <w:jc w:val="center"/>
        <w:textAlignment w:val="baseline"/>
        <w:rPr>
          <w:rFonts w:ascii="Arial" w:eastAsia="Times New Roman" w:hAnsi="Arial" w:cs="Arial"/>
          <w:b/>
          <w:bCs/>
          <w:color w:val="424242"/>
          <w:sz w:val="20"/>
          <w:szCs w:val="20"/>
        </w:rPr>
      </w:pPr>
      <w:r>
        <w:rPr>
          <w:rFonts w:ascii="Arial" w:eastAsia="Times New Roman" w:hAnsi="Arial" w:cs="Arial"/>
          <w:b/>
          <w:bCs/>
          <w:color w:val="424242"/>
          <w:sz w:val="20"/>
          <w:szCs w:val="20"/>
        </w:rPr>
        <w:t>OFFICE FEES</w:t>
      </w:r>
    </w:p>
    <w:tbl>
      <w:tblPr>
        <w:tblStyle w:val="TableGrid"/>
        <w:tblW w:w="0" w:type="auto"/>
        <w:tblInd w:w="3361" w:type="dxa"/>
        <w:tblLook w:val="04A0" w:firstRow="1" w:lastRow="0" w:firstColumn="1" w:lastColumn="0" w:noHBand="0" w:noVBand="1"/>
      </w:tblPr>
      <w:tblGrid>
        <w:gridCol w:w="2631"/>
        <w:gridCol w:w="1433"/>
      </w:tblGrid>
      <w:tr w:rsidR="00936A82" w14:paraId="5FCF5C5C" w14:textId="77777777">
        <w:trPr>
          <w:trHeight w:val="256"/>
        </w:trPr>
        <w:tc>
          <w:tcPr>
            <w:tcW w:w="2631" w:type="dxa"/>
            <w:tcBorders>
              <w:top w:val="single" w:sz="4" w:space="0" w:color="auto"/>
              <w:left w:val="single" w:sz="4" w:space="0" w:color="auto"/>
              <w:bottom w:val="single" w:sz="4" w:space="0" w:color="auto"/>
              <w:right w:val="single" w:sz="4" w:space="0" w:color="auto"/>
            </w:tcBorders>
            <w:vAlign w:val="center"/>
            <w:hideMark/>
          </w:tcPr>
          <w:p w14:paraId="3E856974" w14:textId="77777777" w:rsidR="00936A82" w:rsidRDefault="00936A82">
            <w:pPr>
              <w:pStyle w:val="NoSpacing"/>
              <w:rPr>
                <w:rFonts w:ascii="Arial" w:hAnsi="Arial" w:cs="Arial"/>
                <w:sz w:val="18"/>
                <w:szCs w:val="18"/>
              </w:rPr>
            </w:pPr>
            <w:r>
              <w:rPr>
                <w:rFonts w:ascii="Arial" w:hAnsi="Arial" w:cs="Arial"/>
                <w:sz w:val="18"/>
                <w:szCs w:val="18"/>
              </w:rPr>
              <w:t>INSUFFICIENT CHECK CHARGE</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F2B6BB2" w14:textId="77777777" w:rsidR="00936A82" w:rsidRDefault="00936A82">
            <w:pPr>
              <w:spacing w:line="360" w:lineRule="auto"/>
              <w:jc w:val="center"/>
              <w:textAlignment w:val="baseline"/>
              <w:rPr>
                <w:rFonts w:ascii="Arial" w:eastAsia="Times New Roman" w:hAnsi="Arial" w:cs="Arial"/>
                <w:color w:val="424242"/>
                <w:sz w:val="20"/>
                <w:szCs w:val="20"/>
              </w:rPr>
            </w:pPr>
            <w:r>
              <w:rPr>
                <w:rFonts w:ascii="Arial" w:eastAsia="Times New Roman" w:hAnsi="Arial" w:cs="Arial"/>
                <w:color w:val="424242"/>
                <w:sz w:val="20"/>
                <w:szCs w:val="20"/>
              </w:rPr>
              <w:t>$35.00</w:t>
            </w:r>
          </w:p>
        </w:tc>
      </w:tr>
      <w:tr w:rsidR="00936A82" w14:paraId="5F7BC661" w14:textId="77777777">
        <w:trPr>
          <w:trHeight w:val="247"/>
        </w:trPr>
        <w:tc>
          <w:tcPr>
            <w:tcW w:w="2631" w:type="dxa"/>
            <w:tcBorders>
              <w:top w:val="single" w:sz="4" w:space="0" w:color="auto"/>
              <w:left w:val="single" w:sz="4" w:space="0" w:color="auto"/>
              <w:bottom w:val="single" w:sz="4" w:space="0" w:color="auto"/>
              <w:right w:val="single" w:sz="4" w:space="0" w:color="auto"/>
            </w:tcBorders>
            <w:vAlign w:val="center"/>
            <w:hideMark/>
          </w:tcPr>
          <w:p w14:paraId="31172750" w14:textId="77777777" w:rsidR="00936A82" w:rsidRDefault="00936A82">
            <w:pPr>
              <w:pStyle w:val="NoSpacing"/>
              <w:rPr>
                <w:rFonts w:ascii="Arial" w:hAnsi="Arial" w:cs="Arial"/>
                <w:sz w:val="18"/>
                <w:szCs w:val="18"/>
              </w:rPr>
            </w:pPr>
            <w:r>
              <w:rPr>
                <w:rFonts w:ascii="Arial" w:hAnsi="Arial" w:cs="Arial"/>
                <w:sz w:val="18"/>
                <w:szCs w:val="18"/>
              </w:rPr>
              <w:t>PERSONAL TAX WARRANTS</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04C057F" w14:textId="77777777" w:rsidR="00936A82" w:rsidRDefault="00936A82">
            <w:pPr>
              <w:spacing w:line="360" w:lineRule="auto"/>
              <w:jc w:val="center"/>
              <w:textAlignment w:val="baseline"/>
              <w:rPr>
                <w:rFonts w:ascii="Arial" w:eastAsia="Times New Roman" w:hAnsi="Arial" w:cs="Arial"/>
                <w:color w:val="424242"/>
                <w:sz w:val="20"/>
                <w:szCs w:val="20"/>
              </w:rPr>
            </w:pPr>
            <w:r>
              <w:rPr>
                <w:rFonts w:ascii="Arial" w:eastAsia="Times New Roman" w:hAnsi="Arial" w:cs="Arial"/>
                <w:color w:val="424242"/>
                <w:sz w:val="20"/>
                <w:szCs w:val="20"/>
              </w:rPr>
              <w:t>$10.00</w:t>
            </w:r>
          </w:p>
        </w:tc>
      </w:tr>
      <w:tr w:rsidR="00936A82" w14:paraId="69AE2EFF" w14:textId="77777777">
        <w:trPr>
          <w:trHeight w:val="256"/>
        </w:trPr>
        <w:tc>
          <w:tcPr>
            <w:tcW w:w="2631" w:type="dxa"/>
            <w:tcBorders>
              <w:top w:val="single" w:sz="4" w:space="0" w:color="auto"/>
              <w:left w:val="single" w:sz="4" w:space="0" w:color="auto"/>
              <w:bottom w:val="single" w:sz="4" w:space="0" w:color="auto"/>
              <w:right w:val="single" w:sz="4" w:space="0" w:color="auto"/>
            </w:tcBorders>
            <w:vAlign w:val="center"/>
            <w:hideMark/>
          </w:tcPr>
          <w:p w14:paraId="2A767100" w14:textId="77777777" w:rsidR="00936A82" w:rsidRDefault="00936A82">
            <w:pPr>
              <w:pStyle w:val="NoSpacing"/>
              <w:rPr>
                <w:rFonts w:ascii="Arial" w:hAnsi="Arial" w:cs="Arial"/>
                <w:sz w:val="18"/>
                <w:szCs w:val="18"/>
              </w:rPr>
            </w:pPr>
            <w:r>
              <w:rPr>
                <w:rFonts w:ascii="Arial" w:hAnsi="Arial" w:cs="Arial"/>
                <w:sz w:val="18"/>
                <w:szCs w:val="18"/>
              </w:rPr>
              <w:t>TAX DEED FEES</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CD9C6D9" w14:textId="77777777" w:rsidR="00936A82" w:rsidRDefault="00936A82">
            <w:pPr>
              <w:spacing w:line="360" w:lineRule="auto"/>
              <w:jc w:val="center"/>
              <w:textAlignment w:val="baseline"/>
              <w:rPr>
                <w:rFonts w:ascii="Arial" w:eastAsia="Times New Roman" w:hAnsi="Arial" w:cs="Arial"/>
                <w:color w:val="424242"/>
                <w:sz w:val="20"/>
                <w:szCs w:val="20"/>
              </w:rPr>
            </w:pPr>
            <w:r>
              <w:rPr>
                <w:rFonts w:ascii="Arial" w:eastAsia="Times New Roman" w:hAnsi="Arial" w:cs="Arial"/>
                <w:color w:val="424242"/>
                <w:sz w:val="20"/>
                <w:szCs w:val="20"/>
              </w:rPr>
              <w:t>$10.00</w:t>
            </w:r>
          </w:p>
        </w:tc>
      </w:tr>
      <w:tr w:rsidR="00936A82" w14:paraId="3A330AAA" w14:textId="77777777">
        <w:trPr>
          <w:trHeight w:val="247"/>
        </w:trPr>
        <w:tc>
          <w:tcPr>
            <w:tcW w:w="2631" w:type="dxa"/>
            <w:tcBorders>
              <w:top w:val="single" w:sz="4" w:space="0" w:color="auto"/>
              <w:left w:val="single" w:sz="4" w:space="0" w:color="auto"/>
              <w:bottom w:val="single" w:sz="4" w:space="0" w:color="auto"/>
              <w:right w:val="single" w:sz="4" w:space="0" w:color="auto"/>
            </w:tcBorders>
            <w:vAlign w:val="center"/>
            <w:hideMark/>
          </w:tcPr>
          <w:p w14:paraId="5A4DE75E" w14:textId="77777777" w:rsidR="00936A82" w:rsidRDefault="00936A82">
            <w:pPr>
              <w:pStyle w:val="NoSpacing"/>
              <w:rPr>
                <w:rFonts w:ascii="Arial" w:hAnsi="Arial" w:cs="Arial"/>
                <w:sz w:val="18"/>
                <w:szCs w:val="18"/>
              </w:rPr>
            </w:pPr>
            <w:r>
              <w:rPr>
                <w:rFonts w:ascii="Arial" w:hAnsi="Arial" w:cs="Arial"/>
                <w:sz w:val="18"/>
                <w:szCs w:val="18"/>
              </w:rPr>
              <w:t>SPECIAL ASSESSMENT FEES</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9B1EF37" w14:textId="77777777" w:rsidR="00936A82" w:rsidRDefault="00936A82">
            <w:pPr>
              <w:spacing w:line="360" w:lineRule="auto"/>
              <w:jc w:val="center"/>
              <w:textAlignment w:val="baseline"/>
              <w:rPr>
                <w:rFonts w:ascii="Arial" w:eastAsia="Times New Roman" w:hAnsi="Arial" w:cs="Arial"/>
                <w:color w:val="424242"/>
                <w:sz w:val="20"/>
                <w:szCs w:val="20"/>
              </w:rPr>
            </w:pPr>
            <w:r>
              <w:rPr>
                <w:rFonts w:ascii="Arial" w:eastAsia="Times New Roman" w:hAnsi="Arial" w:cs="Arial"/>
                <w:color w:val="424242"/>
                <w:sz w:val="20"/>
                <w:szCs w:val="20"/>
              </w:rPr>
              <w:t>$5.00</w:t>
            </w:r>
          </w:p>
        </w:tc>
      </w:tr>
    </w:tbl>
    <w:p w14:paraId="532CF4FF" w14:textId="77777777" w:rsidR="00936A82" w:rsidRDefault="00936A82" w:rsidP="00936A82">
      <w:pPr>
        <w:shd w:val="clear" w:color="auto" w:fill="FFFFFF"/>
        <w:spacing w:after="0" w:line="360" w:lineRule="auto"/>
        <w:jc w:val="center"/>
        <w:textAlignment w:val="baseline"/>
        <w:rPr>
          <w:rFonts w:ascii="Arial" w:eastAsia="Times New Roman" w:hAnsi="Arial" w:cs="Arial"/>
          <w:b/>
          <w:bCs/>
          <w:color w:val="424242"/>
          <w:sz w:val="20"/>
          <w:szCs w:val="20"/>
        </w:rPr>
      </w:pPr>
    </w:p>
    <w:p w14:paraId="7EBFC149" w14:textId="77777777" w:rsidR="00936A82" w:rsidRDefault="00936A82" w:rsidP="00936A82">
      <w:pPr>
        <w:shd w:val="clear" w:color="auto" w:fill="FFFFFF"/>
        <w:spacing w:after="0" w:line="360" w:lineRule="auto"/>
        <w:jc w:val="both"/>
        <w:textAlignment w:val="baseline"/>
        <w:rPr>
          <w:rFonts w:ascii="Arial" w:eastAsia="Times New Roman" w:hAnsi="Arial" w:cs="Arial"/>
          <w:color w:val="424242"/>
          <w:sz w:val="20"/>
          <w:szCs w:val="20"/>
        </w:rPr>
      </w:pPr>
    </w:p>
    <w:p w14:paraId="0BABE1AC" w14:textId="77777777" w:rsidR="00C26981" w:rsidRDefault="00C26981"/>
    <w:sectPr w:rsidR="00C26981" w:rsidSect="00936A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82"/>
    <w:rsid w:val="00157889"/>
    <w:rsid w:val="003A53C2"/>
    <w:rsid w:val="00406739"/>
    <w:rsid w:val="005341AC"/>
    <w:rsid w:val="00936A82"/>
    <w:rsid w:val="00AB17C6"/>
    <w:rsid w:val="00C26981"/>
    <w:rsid w:val="00D3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23B7"/>
  <w15:chartTrackingRefBased/>
  <w15:docId w15:val="{4AB92532-5843-44BD-BCC2-328B80CC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A82"/>
    <w:pPr>
      <w:spacing w:line="25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936A8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6A8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6A8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6A82"/>
    <w:pPr>
      <w:keepNext/>
      <w:keepLines/>
      <w:spacing w:before="80" w:after="40" w:line="259" w:lineRule="auto"/>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936A82"/>
    <w:pPr>
      <w:keepNext/>
      <w:keepLines/>
      <w:spacing w:before="80" w:after="40" w:line="259" w:lineRule="auto"/>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936A82"/>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936A82"/>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936A82"/>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936A82"/>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A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A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A8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A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6A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6A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6A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6A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6A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6A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6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A82"/>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6A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6A82"/>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936A82"/>
    <w:rPr>
      <w:i/>
      <w:iCs/>
      <w:color w:val="404040" w:themeColor="text1" w:themeTint="BF"/>
    </w:rPr>
  </w:style>
  <w:style w:type="paragraph" w:styleId="ListParagraph">
    <w:name w:val="List Paragraph"/>
    <w:basedOn w:val="Normal"/>
    <w:uiPriority w:val="34"/>
    <w:qFormat/>
    <w:rsid w:val="00936A82"/>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936A82"/>
    <w:rPr>
      <w:i/>
      <w:iCs/>
      <w:color w:val="2F5496" w:themeColor="accent1" w:themeShade="BF"/>
    </w:rPr>
  </w:style>
  <w:style w:type="paragraph" w:styleId="IntenseQuote">
    <w:name w:val="Intense Quote"/>
    <w:basedOn w:val="Normal"/>
    <w:next w:val="Normal"/>
    <w:link w:val="IntenseQuoteChar"/>
    <w:uiPriority w:val="30"/>
    <w:qFormat/>
    <w:rsid w:val="00936A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936A82"/>
    <w:rPr>
      <w:i/>
      <w:iCs/>
      <w:color w:val="2F5496" w:themeColor="accent1" w:themeShade="BF"/>
    </w:rPr>
  </w:style>
  <w:style w:type="character" w:styleId="IntenseReference">
    <w:name w:val="Intense Reference"/>
    <w:basedOn w:val="DefaultParagraphFont"/>
    <w:uiPriority w:val="32"/>
    <w:qFormat/>
    <w:rsid w:val="00936A82"/>
    <w:rPr>
      <w:b/>
      <w:bCs/>
      <w:smallCaps/>
      <w:color w:val="2F5496" w:themeColor="accent1" w:themeShade="BF"/>
      <w:spacing w:val="5"/>
    </w:rPr>
  </w:style>
  <w:style w:type="paragraph" w:styleId="NoSpacing">
    <w:name w:val="No Spacing"/>
    <w:uiPriority w:val="1"/>
    <w:qFormat/>
    <w:rsid w:val="00936A82"/>
    <w:pPr>
      <w:spacing w:after="0" w:line="240" w:lineRule="auto"/>
    </w:pPr>
    <w:rPr>
      <w:rFonts w:asciiTheme="minorHAnsi" w:hAnsiTheme="minorHAnsi"/>
      <w:kern w:val="0"/>
      <w:sz w:val="22"/>
      <w14:ligatures w14:val="none"/>
    </w:rPr>
  </w:style>
  <w:style w:type="table" w:styleId="TableGrid">
    <w:name w:val="Table Grid"/>
    <w:basedOn w:val="TableNormal"/>
    <w:uiPriority w:val="39"/>
    <w:rsid w:val="00936A82"/>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Treas7</dc:creator>
  <cp:keywords/>
  <dc:description/>
  <cp:lastModifiedBy>Treas7</cp:lastModifiedBy>
  <cp:revision>1</cp:revision>
  <dcterms:created xsi:type="dcterms:W3CDTF">2025-10-31T17:47:00Z</dcterms:created>
  <dcterms:modified xsi:type="dcterms:W3CDTF">2025-10-31T17:48:00Z</dcterms:modified>
</cp:coreProperties>
</file>