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1C9" w14:textId="77777777" w:rsidR="009639F1" w:rsidRPr="009639F1" w:rsidRDefault="009639F1" w:rsidP="009639F1">
      <w:pPr>
        <w:ind w:firstLine="720"/>
        <w:jc w:val="center"/>
        <w:rPr>
          <w:sz w:val="32"/>
          <w:szCs w:val="32"/>
          <w:u w:val="single"/>
        </w:rPr>
      </w:pPr>
      <w:r w:rsidRPr="009639F1">
        <w:rPr>
          <w:b/>
          <w:bCs/>
          <w:sz w:val="32"/>
          <w:szCs w:val="32"/>
          <w:u w:val="single"/>
        </w:rPr>
        <w:t>GUIDELINES GOVERNING THE JUNE REAL ESTATE AUCTION</w:t>
      </w:r>
    </w:p>
    <w:p w14:paraId="376D8778" w14:textId="77777777" w:rsidR="009639F1" w:rsidRDefault="009639F1" w:rsidP="009639F1">
      <w:pPr>
        <w:jc w:val="both"/>
      </w:pPr>
      <w:r>
        <w:rPr>
          <w:b/>
          <w:bCs/>
          <w:u w:val="single"/>
        </w:rPr>
        <w:t>Registration Options</w:t>
      </w:r>
      <w:r>
        <w:rPr>
          <w:b/>
          <w:bCs/>
        </w:rPr>
        <w:t>:</w:t>
      </w:r>
    </w:p>
    <w:p w14:paraId="7FF2CC33" w14:textId="77777777" w:rsidR="009639F1" w:rsidRDefault="009639F1" w:rsidP="009639F1">
      <w:pPr>
        <w:spacing w:line="240" w:lineRule="auto"/>
        <w:jc w:val="both"/>
      </w:pPr>
      <w:r>
        <w:t>Registration:</w:t>
      </w:r>
      <w:r>
        <w:tab/>
      </w:r>
      <w:r>
        <w:tab/>
        <w:t>Beginning June 8, 2026 at 8:00 a.m.</w:t>
      </w:r>
    </w:p>
    <w:p w14:paraId="2090B6EB" w14:textId="1EAB7212" w:rsidR="009639F1" w:rsidRDefault="009639F1" w:rsidP="009639F1">
      <w:pPr>
        <w:spacing w:line="240" w:lineRule="auto"/>
        <w:jc w:val="both"/>
      </w:pPr>
      <w:r>
        <w:tab/>
      </w:r>
      <w:r>
        <w:tab/>
      </w:r>
      <w:r>
        <w:tab/>
        <w:t>Grady County Courthouse -1</w:t>
      </w:r>
      <w:r w:rsidRPr="009639F1">
        <w:rPr>
          <w:vertAlign w:val="superscript"/>
        </w:rPr>
        <w:t>st</w:t>
      </w:r>
      <w:r>
        <w:t xml:space="preserve"> floor - Treasurer’s office, 326 W. Choctaw</w:t>
      </w:r>
    </w:p>
    <w:p w14:paraId="6AC6088B" w14:textId="77777777" w:rsidR="009639F1" w:rsidRDefault="009639F1" w:rsidP="009639F1">
      <w:pPr>
        <w:spacing w:line="240" w:lineRule="auto"/>
        <w:ind w:left="2160" w:hanging="2160"/>
        <w:jc w:val="both"/>
      </w:pPr>
      <w:r>
        <w:t>Website:</w:t>
      </w:r>
      <w:r>
        <w:tab/>
        <w:t xml:space="preserve">Registration, Affidavit &amp; Deed Information form may be obtained at </w:t>
      </w:r>
    </w:p>
    <w:p w14:paraId="4A42BF05" w14:textId="77777777" w:rsidR="009639F1" w:rsidRDefault="009639F1" w:rsidP="009639F1">
      <w:pPr>
        <w:spacing w:line="240" w:lineRule="auto"/>
        <w:ind w:left="2160"/>
        <w:jc w:val="both"/>
      </w:pPr>
      <w:r>
        <w:t>oktaxrolls.com/county/</w:t>
      </w:r>
      <w:proofErr w:type="spellStart"/>
      <w:r>
        <w:t>grady</w:t>
      </w:r>
      <w:proofErr w:type="spellEnd"/>
      <w:r>
        <w:t xml:space="preserve"> by clicking the June Real Estate Auction link.</w:t>
      </w:r>
    </w:p>
    <w:p w14:paraId="7DA70CD6" w14:textId="77777777" w:rsidR="009639F1" w:rsidRDefault="009639F1" w:rsidP="009639F1">
      <w:r>
        <w:rPr>
          <w:b/>
          <w:bCs/>
          <w:u w:val="single"/>
        </w:rPr>
        <w:t>Auction Information</w:t>
      </w:r>
      <w:r>
        <w:rPr>
          <w:b/>
          <w:bCs/>
        </w:rPr>
        <w:t>:</w:t>
      </w:r>
    </w:p>
    <w:p w14:paraId="0CA46EC6" w14:textId="77777777" w:rsidR="009639F1" w:rsidRDefault="009639F1" w:rsidP="009639F1">
      <w:r>
        <w:t>Auction Location:</w:t>
      </w:r>
      <w:r>
        <w:tab/>
        <w:t xml:space="preserve">Grady County Courthouse </w:t>
      </w:r>
    </w:p>
    <w:p w14:paraId="1B3A4D51" w14:textId="77777777" w:rsidR="009639F1" w:rsidRDefault="009639F1" w:rsidP="009639F1">
      <w:r>
        <w:tab/>
      </w:r>
      <w:r>
        <w:tab/>
      </w:r>
      <w:r>
        <w:tab/>
        <w:t>2</w:t>
      </w:r>
      <w:r w:rsidRPr="00702E0C">
        <w:rPr>
          <w:vertAlign w:val="superscript"/>
        </w:rPr>
        <w:t>nd</w:t>
      </w:r>
      <w:r>
        <w:t xml:space="preserve"> Floor, Courtroom No. 1</w:t>
      </w:r>
    </w:p>
    <w:p w14:paraId="26B4D66C" w14:textId="77777777" w:rsidR="009639F1" w:rsidRDefault="009639F1" w:rsidP="009639F1">
      <w:r>
        <w:tab/>
      </w:r>
      <w:r>
        <w:tab/>
      </w:r>
      <w:r>
        <w:tab/>
        <w:t>326 W. Choctaw Avenue, Chickasha, OK  73018</w:t>
      </w:r>
    </w:p>
    <w:p w14:paraId="0292B758" w14:textId="2E79B469" w:rsidR="009639F1" w:rsidRDefault="009639F1" w:rsidP="009639F1">
      <w:r>
        <w:t>Auction Time:</w:t>
      </w:r>
      <w:r>
        <w:tab/>
      </w:r>
      <w:r>
        <w:tab/>
        <w:t>9:00 a.m. to 4:30 p.m.</w:t>
      </w:r>
      <w:r w:rsidR="00A56E31">
        <w:t>,</w:t>
      </w:r>
      <w:r>
        <w:t xml:space="preserve"> or until all sales are complete</w:t>
      </w:r>
    </w:p>
    <w:p w14:paraId="519050BB" w14:textId="5A66A2A0" w:rsidR="009639F1" w:rsidRDefault="009639F1" w:rsidP="009639F1">
      <w:pPr>
        <w:jc w:val="both"/>
      </w:pPr>
      <w:r>
        <w:t xml:space="preserve">The first day of the </w:t>
      </w:r>
      <w:r w:rsidR="00A56E31">
        <w:t>June Re</w:t>
      </w:r>
      <w:r>
        <w:t>sale will be June 8, 2026.  The resale will be recessed at 4:30 p.m.</w:t>
      </w:r>
      <w:r w:rsidR="00A60BD1">
        <w:t>,</w:t>
      </w:r>
      <w:r>
        <w:t xml:space="preserve"> and reconvene the following day</w:t>
      </w:r>
      <w:r w:rsidR="00A60BD1">
        <w:t xml:space="preserve"> if needed. </w:t>
      </w:r>
    </w:p>
    <w:p w14:paraId="287604C2" w14:textId="77777777" w:rsidR="009639F1" w:rsidRDefault="009639F1" w:rsidP="009639F1">
      <w:pPr>
        <w:jc w:val="both"/>
      </w:pPr>
      <w:r>
        <w:rPr>
          <w:b/>
          <w:bCs/>
          <w:u w:val="single"/>
        </w:rPr>
        <w:t>General Information</w:t>
      </w:r>
      <w:r>
        <w:rPr>
          <w:b/>
          <w:bCs/>
        </w:rPr>
        <w:t>:</w:t>
      </w:r>
    </w:p>
    <w:p w14:paraId="52A14364" w14:textId="77777777" w:rsidR="009639F1" w:rsidRDefault="009639F1" w:rsidP="009639F1">
      <w:pPr>
        <w:jc w:val="both"/>
      </w:pPr>
      <w:r>
        <w:t>1.</w:t>
      </w:r>
      <w:r>
        <w:tab/>
        <w:t>The Oklahoma Constitution, Article 22 § 1, specifically prohibits the ownership of land in Oklahoma by a non-United States citizen or a business entity not organized under the laws of one of the 50 states of the United States of America.</w:t>
      </w:r>
    </w:p>
    <w:p w14:paraId="0FA34705" w14:textId="77777777" w:rsidR="009639F1" w:rsidRDefault="009639F1" w:rsidP="009639F1">
      <w:pPr>
        <w:jc w:val="both"/>
      </w:pPr>
      <w:r>
        <w:t>2.</w:t>
      </w:r>
      <w:r>
        <w:tab/>
        <w:t>Properties will not be sold to employees of the Grady County Treasurer’s Office.</w:t>
      </w:r>
    </w:p>
    <w:p w14:paraId="05E84FAE" w14:textId="77777777" w:rsidR="009639F1" w:rsidRDefault="009639F1" w:rsidP="009639F1">
      <w:pPr>
        <w:jc w:val="both"/>
      </w:pPr>
      <w:r>
        <w:t>3.</w:t>
      </w:r>
      <w:r>
        <w:tab/>
        <w:t>Bidders and/or purchasers must be of lawful age, 18 years of age or older.</w:t>
      </w:r>
    </w:p>
    <w:p w14:paraId="3C4576EA" w14:textId="77777777" w:rsidR="009639F1" w:rsidRDefault="009639F1" w:rsidP="009639F1">
      <w:pPr>
        <w:jc w:val="both"/>
      </w:pPr>
      <w:r>
        <w:t>4.</w:t>
      </w:r>
      <w:r>
        <w:tab/>
        <w:t>Each bidder will receive the following:</w:t>
      </w:r>
    </w:p>
    <w:p w14:paraId="4FEFCB65" w14:textId="77777777" w:rsidR="009639F1" w:rsidRDefault="009639F1" w:rsidP="009639F1">
      <w:pPr>
        <w:pStyle w:val="ListParagraph"/>
        <w:numPr>
          <w:ilvl w:val="0"/>
          <w:numId w:val="5"/>
        </w:numPr>
        <w:spacing w:after="160" w:line="278" w:lineRule="auto"/>
        <w:jc w:val="both"/>
      </w:pPr>
      <w:r>
        <w:t>Bidder Number</w:t>
      </w:r>
    </w:p>
    <w:p w14:paraId="3D5ABA1B" w14:textId="77777777" w:rsidR="009639F1" w:rsidRDefault="009639F1" w:rsidP="009639F1">
      <w:pPr>
        <w:pStyle w:val="ListParagraph"/>
        <w:numPr>
          <w:ilvl w:val="0"/>
          <w:numId w:val="5"/>
        </w:numPr>
        <w:spacing w:after="160" w:line="278" w:lineRule="auto"/>
        <w:jc w:val="both"/>
      </w:pPr>
      <w:r>
        <w:t>Guidelines Governing the 2026 June Real Estate Auction</w:t>
      </w:r>
    </w:p>
    <w:p w14:paraId="5CA28489" w14:textId="77777777" w:rsidR="009639F1" w:rsidRDefault="009639F1" w:rsidP="009639F1">
      <w:pPr>
        <w:pStyle w:val="ListParagraph"/>
        <w:numPr>
          <w:ilvl w:val="0"/>
          <w:numId w:val="5"/>
        </w:numPr>
        <w:spacing w:after="160" w:line="278" w:lineRule="auto"/>
        <w:jc w:val="both"/>
      </w:pPr>
      <w:r>
        <w:t>List of Resale Properties</w:t>
      </w:r>
    </w:p>
    <w:p w14:paraId="61C356BB" w14:textId="77777777" w:rsidR="009639F1" w:rsidRDefault="009639F1" w:rsidP="009639F1">
      <w:pPr>
        <w:jc w:val="both"/>
      </w:pPr>
      <w:r>
        <w:t>5.</w:t>
      </w:r>
      <w:r>
        <w:tab/>
        <w:t>Each resale property will be auctioned separately.</w:t>
      </w:r>
    </w:p>
    <w:p w14:paraId="1DE33168" w14:textId="0E0AE349" w:rsidR="009639F1" w:rsidRDefault="009639F1" w:rsidP="009639F1">
      <w:pPr>
        <w:jc w:val="both"/>
      </w:pPr>
      <w:r>
        <w:t>6.</w:t>
      </w:r>
      <w:r>
        <w:tab/>
        <w:t>Properties that are not purchased</w:t>
      </w:r>
      <w:r w:rsidR="00A56E31">
        <w:t>,</w:t>
      </w:r>
      <w:r>
        <w:t xml:space="preserve"> will be bid in the name of Grady County as the involuntary purchaser.  These properties will then be governed by rules applicable to the commissioner’s sale.</w:t>
      </w:r>
    </w:p>
    <w:p w14:paraId="704AA735" w14:textId="77777777" w:rsidR="009639F1" w:rsidRDefault="009639F1" w:rsidP="009639F1">
      <w:pPr>
        <w:jc w:val="both"/>
      </w:pPr>
    </w:p>
    <w:p w14:paraId="6B37AAFA" w14:textId="77777777" w:rsidR="009639F1" w:rsidRDefault="009639F1" w:rsidP="009639F1">
      <w:pPr>
        <w:jc w:val="both"/>
      </w:pPr>
    </w:p>
    <w:p w14:paraId="2FEB24B8" w14:textId="6FE2FAD6" w:rsidR="009639F1" w:rsidRDefault="009639F1" w:rsidP="009639F1">
      <w:pPr>
        <w:jc w:val="both"/>
      </w:pPr>
      <w:r>
        <w:t>7.</w:t>
      </w:r>
      <w:r>
        <w:tab/>
      </w:r>
      <w:r>
        <w:rPr>
          <w:b/>
          <w:bCs/>
        </w:rPr>
        <w:t xml:space="preserve">A property owner has the right to pay taxes until </w:t>
      </w:r>
      <w:r w:rsidR="00206152" w:rsidRPr="006907E8">
        <w:rPr>
          <w:b/>
          <w:bCs/>
          <w:u w:val="single"/>
        </w:rPr>
        <w:t>June 8</w:t>
      </w:r>
      <w:r w:rsidR="00206152" w:rsidRPr="006907E8">
        <w:rPr>
          <w:b/>
          <w:bCs/>
          <w:u w:val="single"/>
          <w:vertAlign w:val="superscript"/>
        </w:rPr>
        <w:t>th</w:t>
      </w:r>
      <w:r w:rsidR="00206152" w:rsidRPr="006907E8">
        <w:rPr>
          <w:b/>
          <w:bCs/>
          <w:u w:val="single"/>
        </w:rPr>
        <w:t xml:space="preserve"> by 8:30 am</w:t>
      </w:r>
      <w:r w:rsidRPr="006907E8">
        <w:rPr>
          <w:b/>
          <w:bCs/>
          <w:u w:val="single"/>
        </w:rPr>
        <w:t>.</w:t>
      </w:r>
      <w:r>
        <w:t xml:space="preserve">  </w:t>
      </w:r>
      <w:r>
        <w:rPr>
          <w:u w:val="single"/>
        </w:rPr>
        <w:t>Therefore, no improvements or access to the property</w:t>
      </w:r>
      <w:r w:rsidR="00A56E31">
        <w:rPr>
          <w:u w:val="single"/>
        </w:rPr>
        <w:t>;</w:t>
      </w:r>
      <w:r>
        <w:rPr>
          <w:u w:val="single"/>
        </w:rPr>
        <w:t xml:space="preserve"> </w:t>
      </w:r>
      <w:r w:rsidR="00A56E31">
        <w:rPr>
          <w:u w:val="single"/>
        </w:rPr>
        <w:t>including</w:t>
      </w:r>
      <w:r>
        <w:rPr>
          <w:u w:val="single"/>
        </w:rPr>
        <w:t xml:space="preserve"> cleaning </w:t>
      </w:r>
      <w:r w:rsidR="00A56E31">
        <w:rPr>
          <w:u w:val="single"/>
        </w:rPr>
        <w:t>and/</w:t>
      </w:r>
      <w:r>
        <w:rPr>
          <w:u w:val="single"/>
        </w:rPr>
        <w:t>or mowing of the grounds should be attempted until a deed is received</w:t>
      </w:r>
      <w:r w:rsidR="00A56E31">
        <w:t>.</w:t>
      </w:r>
    </w:p>
    <w:p w14:paraId="6AEC7AB0" w14:textId="06FFE0A1" w:rsidR="009639F1" w:rsidRDefault="009639F1" w:rsidP="009639F1">
      <w:pPr>
        <w:jc w:val="both"/>
      </w:pPr>
      <w:r>
        <w:t>8.</w:t>
      </w:r>
      <w:r>
        <w:tab/>
        <w:t xml:space="preserve">Due diligence was performed to notify all persons with an interest in the properties to be auctioned.  An abstract company made a search of all applicable records to ascertain all persons or entities with an interest in the subject properties.  Notice of this resale was attempted by certified mail to all such persons or entities.  A notice of the resale was also published once </w:t>
      </w:r>
      <w:r w:rsidR="00A56E31">
        <w:t>per</w:t>
      </w:r>
      <w:r>
        <w:t xml:space="preserve"> week for four (4) consecutive weeks in the Minco – Union City </w:t>
      </w:r>
      <w:r w:rsidR="00945314">
        <w:t xml:space="preserve">and Rush Springs Gazette newspapers. </w:t>
      </w:r>
    </w:p>
    <w:p w14:paraId="0D2B9598" w14:textId="77777777" w:rsidR="009639F1" w:rsidRDefault="009639F1" w:rsidP="009639F1">
      <w:pPr>
        <w:jc w:val="both"/>
      </w:pPr>
      <w:r>
        <w:t>9.</w:t>
      </w:r>
      <w:r>
        <w:tab/>
        <w:t xml:space="preserve">Some liens may remain against the property.  Purchaser should consult legal counsel if uncertain as to the lien status. </w:t>
      </w:r>
    </w:p>
    <w:p w14:paraId="5C16B22C" w14:textId="77777777" w:rsidR="009639F1" w:rsidRDefault="009639F1" w:rsidP="009639F1">
      <w:pPr>
        <w:jc w:val="both"/>
      </w:pPr>
      <w:r>
        <w:t>10.</w:t>
      </w:r>
      <w:r>
        <w:tab/>
        <w:t xml:space="preserve">The Oklahoma Health Care Authority has liens filed against the parcels that have it noted on your resale list.  These liens are </w:t>
      </w:r>
      <w:r w:rsidRPr="00954EA9">
        <w:rPr>
          <w:b/>
          <w:bCs/>
          <w:u w:val="single"/>
        </w:rPr>
        <w:t>NOT</w:t>
      </w:r>
      <w:r>
        <w:t xml:space="preserve"> extinguished by the tax sale process and will remain as a lien against the property.</w:t>
      </w:r>
    </w:p>
    <w:p w14:paraId="6DBE2689" w14:textId="77777777" w:rsidR="009639F1" w:rsidRDefault="009639F1" w:rsidP="009639F1">
      <w:pPr>
        <w:jc w:val="both"/>
      </w:pPr>
      <w:r>
        <w:t>11.</w:t>
      </w:r>
      <w:r>
        <w:tab/>
        <w:t>No information offered by the Grady County Treasurer’s Office regarding this resale or delinquent taxes in general, in either oral or written form, should be substituted for legal counsel.</w:t>
      </w:r>
    </w:p>
    <w:p w14:paraId="32D94CD5" w14:textId="770887BB" w:rsidR="009639F1" w:rsidRDefault="009639F1" w:rsidP="009639F1">
      <w:pPr>
        <w:jc w:val="both"/>
      </w:pPr>
      <w:r>
        <w:t>12.</w:t>
      </w:r>
      <w:r>
        <w:tab/>
        <w:t xml:space="preserve">Legal descriptions and property addresses are as they appear on the tax rolls certified by the </w:t>
      </w:r>
      <w:r w:rsidR="00954EA9">
        <w:t>C</w:t>
      </w:r>
      <w:r>
        <w:t xml:space="preserve">ounty </w:t>
      </w:r>
      <w:r w:rsidR="00954EA9">
        <w:t>A</w:t>
      </w:r>
      <w:r>
        <w:t xml:space="preserve">ssessor.  Any square footage reflected with respect to the offered properties are estimates only and are intended solely to assist perspective purchasers in determining those properties which they may wish to view and otherwise investigate prior to submitting a bid.  Neither Grady County nor the Grady County Treasurer makes any guaranty of warranty expressed or implied, regarding the accuracy of any estimates or square footages, legal descriptions or property addresses. </w:t>
      </w:r>
    </w:p>
    <w:p w14:paraId="556552FB" w14:textId="309BB723" w:rsidR="009639F1" w:rsidRDefault="009639F1" w:rsidP="009639F1">
      <w:pPr>
        <w:jc w:val="both"/>
      </w:pPr>
      <w:r>
        <w:t>13.</w:t>
      </w:r>
      <w:r>
        <w:tab/>
        <w:t>The real property being offered for sale at this auction is being sold “</w:t>
      </w:r>
      <w:r w:rsidRPr="00C03BBA">
        <w:rPr>
          <w:b/>
          <w:bCs/>
        </w:rPr>
        <w:t>as is</w:t>
      </w:r>
      <w:r>
        <w:t>” and may or may not have a house and/or other improvements.  The best way to determine if a property is improved is to personally view the property prior to placing a bid.</w:t>
      </w:r>
      <w:r w:rsidR="00954EA9">
        <w:t xml:space="preserve"> Trespassing is illegal. </w:t>
      </w:r>
    </w:p>
    <w:p w14:paraId="2B2D4B97" w14:textId="77777777" w:rsidR="009639F1" w:rsidRDefault="009639F1" w:rsidP="009639F1">
      <w:pPr>
        <w:jc w:val="both"/>
      </w:pPr>
      <w:r>
        <w:t>14.</w:t>
      </w:r>
      <w:r>
        <w:tab/>
      </w:r>
      <w:r>
        <w:rPr>
          <w:b/>
          <w:bCs/>
          <w:u w:val="single"/>
        </w:rPr>
        <w:t>ALL SALES ARE FINAL</w:t>
      </w:r>
      <w:r>
        <w:rPr>
          <w:b/>
          <w:bCs/>
        </w:rPr>
        <w:t>.</w:t>
      </w:r>
    </w:p>
    <w:p w14:paraId="03B9A29F" w14:textId="77777777" w:rsidR="009639F1" w:rsidRDefault="009639F1" w:rsidP="009639F1">
      <w:pPr>
        <w:pStyle w:val="ListParagraph"/>
        <w:numPr>
          <w:ilvl w:val="0"/>
          <w:numId w:val="6"/>
        </w:numPr>
        <w:spacing w:after="160" w:line="278" w:lineRule="auto"/>
        <w:jc w:val="both"/>
      </w:pPr>
      <w:r>
        <w:t>Failure to view the properties and pertinent land records will not be grounds for voiding the sale.</w:t>
      </w:r>
    </w:p>
    <w:p w14:paraId="03A05B2C" w14:textId="77777777" w:rsidR="009639F1" w:rsidRDefault="009639F1" w:rsidP="009639F1">
      <w:pPr>
        <w:pStyle w:val="ListParagraph"/>
        <w:numPr>
          <w:ilvl w:val="0"/>
          <w:numId w:val="6"/>
        </w:numPr>
        <w:spacing w:after="160" w:line="278" w:lineRule="auto"/>
        <w:jc w:val="both"/>
      </w:pPr>
      <w:r>
        <w:t>If purchasing under multiple names, it is the responsibility of the bidder to use the correct bidder number.  No sale will be voided due to the use of the wrong bidder number.</w:t>
      </w:r>
    </w:p>
    <w:p w14:paraId="39D65D4F" w14:textId="77777777" w:rsidR="009639F1" w:rsidRDefault="009639F1" w:rsidP="009639F1">
      <w:pPr>
        <w:ind w:left="720"/>
        <w:jc w:val="both"/>
      </w:pPr>
    </w:p>
    <w:p w14:paraId="6FC66D9F" w14:textId="77777777" w:rsidR="009639F1" w:rsidRDefault="009639F1" w:rsidP="009639F1">
      <w:pPr>
        <w:ind w:left="720"/>
        <w:jc w:val="both"/>
      </w:pPr>
    </w:p>
    <w:p w14:paraId="49A28042" w14:textId="77777777" w:rsidR="00954EA9" w:rsidRDefault="00954EA9" w:rsidP="009639F1">
      <w:pPr>
        <w:ind w:left="720"/>
        <w:jc w:val="both"/>
      </w:pPr>
    </w:p>
    <w:p w14:paraId="1B820D60" w14:textId="77777777" w:rsidR="00954EA9" w:rsidRDefault="00954EA9" w:rsidP="009639F1">
      <w:pPr>
        <w:ind w:left="720"/>
        <w:jc w:val="both"/>
      </w:pPr>
    </w:p>
    <w:p w14:paraId="2A68695E" w14:textId="77777777" w:rsidR="009639F1" w:rsidRDefault="009639F1" w:rsidP="009639F1">
      <w:pPr>
        <w:jc w:val="both"/>
      </w:pPr>
      <w:r>
        <w:rPr>
          <w:b/>
          <w:bCs/>
          <w:u w:val="single"/>
        </w:rPr>
        <w:t>Registration, Affidavit &amp; Deed Information Form</w:t>
      </w:r>
      <w:r>
        <w:rPr>
          <w:b/>
          <w:bCs/>
        </w:rPr>
        <w:t>:</w:t>
      </w:r>
    </w:p>
    <w:p w14:paraId="029F17B0" w14:textId="77777777" w:rsidR="009639F1" w:rsidRDefault="009639F1" w:rsidP="009639F1">
      <w:pPr>
        <w:jc w:val="both"/>
      </w:pPr>
      <w:r>
        <w:t>1.</w:t>
      </w:r>
      <w:r>
        <w:tab/>
        <w:t>Each bidder must complete Registration, Affidavit &amp; Deed Information form.  A valid driver’s license or photo identification is required for notary purposes.</w:t>
      </w:r>
    </w:p>
    <w:p w14:paraId="2C5C7AEE" w14:textId="77777777" w:rsidR="009639F1" w:rsidRDefault="009639F1" w:rsidP="009639F1">
      <w:pPr>
        <w:jc w:val="both"/>
      </w:pPr>
      <w:r>
        <w:t>2.</w:t>
      </w:r>
      <w:r>
        <w:tab/>
        <w:t>Each bidder must provide the deed name and mailing address as you want it to appear on the County Treasurer’s Resale Deed.</w:t>
      </w:r>
    </w:p>
    <w:p w14:paraId="72E4B495" w14:textId="77777777" w:rsidR="009639F1" w:rsidRDefault="009639F1" w:rsidP="009639F1">
      <w:pPr>
        <w:jc w:val="both"/>
      </w:pPr>
      <w:r>
        <w:rPr>
          <w:b/>
          <w:bCs/>
          <w:u w:val="single"/>
        </w:rPr>
        <w:t>Payment Options</w:t>
      </w:r>
      <w:r>
        <w:rPr>
          <w:b/>
          <w:bCs/>
        </w:rPr>
        <w:t>:</w:t>
      </w:r>
    </w:p>
    <w:p w14:paraId="4AF0AAD8" w14:textId="77777777" w:rsidR="009639F1" w:rsidRDefault="009639F1" w:rsidP="009639F1">
      <w:pPr>
        <w:jc w:val="both"/>
      </w:pPr>
      <w:r>
        <w:t>1.</w:t>
      </w:r>
      <w:r>
        <w:tab/>
        <w:t>The only method of payment accepted at the auction is cash, cashier’s check or money order.</w:t>
      </w:r>
    </w:p>
    <w:p w14:paraId="0DD6FDE8" w14:textId="124D60E9" w:rsidR="009639F1" w:rsidRDefault="009639F1" w:rsidP="009639F1">
      <w:pPr>
        <w:jc w:val="both"/>
      </w:pPr>
      <w:r>
        <w:t>2.</w:t>
      </w:r>
      <w:r>
        <w:tab/>
        <w:t xml:space="preserve">The successful purchaser will be required to pay </w:t>
      </w:r>
      <w:r w:rsidR="004133AD">
        <w:t>the same day as the sale</w:t>
      </w:r>
      <w:r>
        <w:t>.</w:t>
      </w:r>
    </w:p>
    <w:p w14:paraId="0BD7742B" w14:textId="17D19BF5" w:rsidR="009639F1" w:rsidRDefault="009639F1" w:rsidP="009639F1">
      <w:pPr>
        <w:jc w:val="both"/>
      </w:pPr>
      <w:r>
        <w:t>3.</w:t>
      </w:r>
      <w:r>
        <w:tab/>
        <w:t xml:space="preserve">Time </w:t>
      </w:r>
      <w:r w:rsidR="00FD1397">
        <w:t>of 2 hours will</w:t>
      </w:r>
      <w:r>
        <w:t xml:space="preserve"> be allowed to leave for the purpose of obtaining funds.  If payment is not received </w:t>
      </w:r>
      <w:r w:rsidR="00FD1397">
        <w:t>within 2 hours</w:t>
      </w:r>
      <w:r>
        <w:t>, property will go to next bidder.</w:t>
      </w:r>
    </w:p>
    <w:p w14:paraId="639042A7" w14:textId="77777777" w:rsidR="009639F1" w:rsidRDefault="009639F1" w:rsidP="009639F1">
      <w:pPr>
        <w:jc w:val="both"/>
      </w:pPr>
      <w:r>
        <w:rPr>
          <w:b/>
          <w:bCs/>
          <w:u w:val="single"/>
        </w:rPr>
        <w:t>Minimum Bid Calculation</w:t>
      </w:r>
      <w:r>
        <w:rPr>
          <w:b/>
          <w:bCs/>
        </w:rPr>
        <w:t>:</w:t>
      </w:r>
    </w:p>
    <w:p w14:paraId="3059E0E1" w14:textId="3D8B926D" w:rsidR="009639F1" w:rsidRDefault="009639F1" w:rsidP="009639F1">
      <w:pPr>
        <w:jc w:val="both"/>
      </w:pPr>
      <w:r>
        <w:t>The minimum bid for each property is 2/3 of the current assessed value or the total amount of the advertised taxes, interest and cost/fees, whichever is the lesser amount.  (This does not apply if we are being required to collect a lien for the city.)  Bids will be accepted in minimum increments of $100.00</w:t>
      </w:r>
      <w:r w:rsidR="004133AD">
        <w:t>.</w:t>
      </w:r>
    </w:p>
    <w:p w14:paraId="0314D3E9" w14:textId="77777777" w:rsidR="009639F1" w:rsidRDefault="009639F1" w:rsidP="009639F1">
      <w:pPr>
        <w:jc w:val="both"/>
      </w:pPr>
      <w:r>
        <w:rPr>
          <w:b/>
          <w:bCs/>
          <w:u w:val="single"/>
        </w:rPr>
        <w:t>Resale Costs &amp; Fees</w:t>
      </w:r>
      <w:r>
        <w:rPr>
          <w:b/>
          <w:bCs/>
        </w:rPr>
        <w:t>:</w:t>
      </w:r>
    </w:p>
    <w:p w14:paraId="51123FA6" w14:textId="55F7B165" w:rsidR="009639F1" w:rsidRDefault="009639F1" w:rsidP="009639F1">
      <w:pPr>
        <w:jc w:val="both"/>
      </w:pPr>
      <w:r>
        <w:t xml:space="preserve">Resale cost and fees must be paid in addition to the successful bid.  </w:t>
      </w:r>
      <w:r w:rsidR="004133AD">
        <w:t>There</w:t>
      </w:r>
      <w:r>
        <w:t xml:space="preserve"> will be a deed preparation fee of $10.00 to the Treasurer’s Office and a fee of $22.00 to the County Clerk</w:t>
      </w:r>
      <w:r w:rsidR="004133AD">
        <w:t>’s Office</w:t>
      </w:r>
      <w:r>
        <w:t xml:space="preserve"> for filing the documents. </w:t>
      </w:r>
    </w:p>
    <w:p w14:paraId="4420B160" w14:textId="77777777" w:rsidR="009639F1" w:rsidRDefault="009639F1" w:rsidP="009639F1">
      <w:pPr>
        <w:jc w:val="both"/>
      </w:pPr>
      <w:r>
        <w:rPr>
          <w:b/>
          <w:bCs/>
          <w:u w:val="single"/>
        </w:rPr>
        <w:t>List of Resale Properties</w:t>
      </w:r>
      <w:r>
        <w:rPr>
          <w:b/>
          <w:bCs/>
        </w:rPr>
        <w:t>:</w:t>
      </w:r>
    </w:p>
    <w:p w14:paraId="35419A33" w14:textId="77777777" w:rsidR="009639F1" w:rsidRDefault="009639F1" w:rsidP="009639F1">
      <w:pPr>
        <w:jc w:val="both"/>
      </w:pPr>
      <w:r>
        <w:t>Two options are available for obtaining a list of resale properties:</w:t>
      </w:r>
    </w:p>
    <w:p w14:paraId="30C566B4" w14:textId="77777777" w:rsidR="009639F1" w:rsidRDefault="009639F1" w:rsidP="009639F1">
      <w:pPr>
        <w:jc w:val="both"/>
      </w:pPr>
      <w:r>
        <w:t>Website:</w:t>
      </w:r>
      <w:r>
        <w:tab/>
      </w:r>
      <w:r>
        <w:tab/>
      </w:r>
      <w:hyperlink r:id="rId7" w:history="1">
        <w:r w:rsidRPr="006056B0">
          <w:rPr>
            <w:rStyle w:val="Hyperlink"/>
          </w:rPr>
          <w:t>www.oktaxrolls.com/county/grady</w:t>
        </w:r>
      </w:hyperlink>
      <w:r>
        <w:t xml:space="preserve"> by clicking on the June Resale link</w:t>
      </w:r>
    </w:p>
    <w:p w14:paraId="2001C881" w14:textId="77777777" w:rsidR="009639F1" w:rsidRDefault="009639F1" w:rsidP="009639F1">
      <w:pPr>
        <w:jc w:val="both"/>
      </w:pPr>
      <w:r>
        <w:t>Treasurer’s Office:</w:t>
      </w:r>
      <w:r>
        <w:tab/>
        <w:t>326 W. Choctaw Avenue, 1</w:t>
      </w:r>
      <w:r w:rsidRPr="003A4002">
        <w:rPr>
          <w:vertAlign w:val="superscript"/>
        </w:rPr>
        <w:t>st</w:t>
      </w:r>
      <w:r>
        <w:t xml:space="preserve"> Floor, Chickasha, OK</w:t>
      </w:r>
    </w:p>
    <w:p w14:paraId="7F75D0C8" w14:textId="52549A14" w:rsidR="009639F1" w:rsidRDefault="009639F1" w:rsidP="009639F1">
      <w:pPr>
        <w:jc w:val="both"/>
      </w:pPr>
      <w:r>
        <w:tab/>
      </w:r>
      <w:r>
        <w:tab/>
      </w:r>
      <w:r>
        <w:tab/>
        <w:t>Office hours are 8:00 a.m. to 4:30 p.m. (including the noon hour)</w:t>
      </w:r>
    </w:p>
    <w:p w14:paraId="4B04F286" w14:textId="77777777" w:rsidR="00954EA9" w:rsidRDefault="00954EA9" w:rsidP="009639F1">
      <w:pPr>
        <w:jc w:val="both"/>
        <w:rPr>
          <w:b/>
          <w:bCs/>
          <w:u w:val="single"/>
        </w:rPr>
      </w:pPr>
    </w:p>
    <w:p w14:paraId="73566ABD" w14:textId="77777777" w:rsidR="00954EA9" w:rsidRDefault="00954EA9" w:rsidP="009639F1">
      <w:pPr>
        <w:jc w:val="both"/>
        <w:rPr>
          <w:b/>
          <w:bCs/>
          <w:u w:val="single"/>
        </w:rPr>
      </w:pPr>
    </w:p>
    <w:p w14:paraId="09F6F0CD" w14:textId="77777777" w:rsidR="00954EA9" w:rsidRDefault="00954EA9" w:rsidP="009639F1">
      <w:pPr>
        <w:jc w:val="both"/>
        <w:rPr>
          <w:b/>
          <w:bCs/>
          <w:u w:val="single"/>
        </w:rPr>
      </w:pPr>
    </w:p>
    <w:p w14:paraId="1D982EB4" w14:textId="77777777" w:rsidR="00954EA9" w:rsidRDefault="00954EA9" w:rsidP="009639F1">
      <w:pPr>
        <w:jc w:val="both"/>
        <w:rPr>
          <w:b/>
          <w:bCs/>
          <w:u w:val="single"/>
        </w:rPr>
      </w:pPr>
    </w:p>
    <w:p w14:paraId="452A0977" w14:textId="77777777" w:rsidR="00954EA9" w:rsidRDefault="00954EA9" w:rsidP="009639F1">
      <w:pPr>
        <w:jc w:val="both"/>
        <w:rPr>
          <w:b/>
          <w:bCs/>
          <w:u w:val="single"/>
        </w:rPr>
      </w:pPr>
    </w:p>
    <w:p w14:paraId="65D77347" w14:textId="724466D6" w:rsidR="009639F1" w:rsidRDefault="009639F1" w:rsidP="009639F1">
      <w:pPr>
        <w:jc w:val="both"/>
      </w:pPr>
      <w:r>
        <w:rPr>
          <w:b/>
          <w:bCs/>
          <w:u w:val="single"/>
        </w:rPr>
        <w:t>Resale Deed Information</w:t>
      </w:r>
      <w:r>
        <w:rPr>
          <w:b/>
          <w:bCs/>
        </w:rPr>
        <w:t>:</w:t>
      </w:r>
    </w:p>
    <w:p w14:paraId="156E56EB" w14:textId="77777777" w:rsidR="009639F1" w:rsidRDefault="009639F1" w:rsidP="009639F1">
      <w:pPr>
        <w:jc w:val="both"/>
      </w:pPr>
      <w:r>
        <w:t>1.</w:t>
      </w:r>
      <w:r>
        <w:tab/>
        <w:t xml:space="preserve">Oklahoma law provides that a successful purchaser receives a deed, which grants fee simple title.  However, there is no warranty of title for any property purchased and a quiet title action may be required. </w:t>
      </w:r>
    </w:p>
    <w:p w14:paraId="7329BF60" w14:textId="4C8DD777" w:rsidR="00BD3FEF" w:rsidRDefault="009639F1" w:rsidP="00954EA9">
      <w:pPr>
        <w:jc w:val="both"/>
      </w:pPr>
      <w:r>
        <w:t>2.</w:t>
      </w:r>
      <w:r>
        <w:tab/>
        <w:t>Successful purchasers will receive a County Treasurer’s Resale Deed for any properties purchased.  All deeds will be prepared by the Treasurer’s Office and recorded in the land records department of the County Clerk’s Office.</w:t>
      </w:r>
    </w:p>
    <w:sectPr w:rsidR="00BD3FEF" w:rsidSect="005B205D">
      <w:headerReference w:type="default" r:id="rId8"/>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FD08" w14:textId="77777777" w:rsidR="002612D4" w:rsidRDefault="002612D4" w:rsidP="000936D7">
      <w:pPr>
        <w:spacing w:after="0" w:line="240" w:lineRule="auto"/>
      </w:pPr>
      <w:r>
        <w:separator/>
      </w:r>
    </w:p>
  </w:endnote>
  <w:endnote w:type="continuationSeparator" w:id="0">
    <w:p w14:paraId="2FEDD484" w14:textId="77777777" w:rsidR="002612D4" w:rsidRDefault="002612D4" w:rsidP="0009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74B9" w14:textId="77777777" w:rsidR="002612D4" w:rsidRDefault="002612D4" w:rsidP="000936D7">
      <w:pPr>
        <w:spacing w:after="0" w:line="240" w:lineRule="auto"/>
      </w:pPr>
      <w:r>
        <w:separator/>
      </w:r>
    </w:p>
  </w:footnote>
  <w:footnote w:type="continuationSeparator" w:id="0">
    <w:p w14:paraId="369209B8" w14:textId="77777777" w:rsidR="002612D4" w:rsidRDefault="002612D4" w:rsidP="00093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8BE9" w14:textId="75BF6E2A" w:rsidR="00D51BCE" w:rsidRDefault="00E50404" w:rsidP="00354B66">
    <w:pPr>
      <w:pStyle w:val="Header"/>
      <w:ind w:left="1350"/>
      <w:rPr>
        <w:sz w:val="28"/>
        <w:szCs w:val="28"/>
      </w:rPr>
    </w:pPr>
    <w:r w:rsidRPr="00E50404">
      <w:rPr>
        <w:noProof/>
        <w:sz w:val="28"/>
        <w:szCs w:val="28"/>
      </w:rPr>
      <w:drawing>
        <wp:anchor distT="0" distB="0" distL="114300" distR="114300" simplePos="0" relativeHeight="251666432" behindDoc="0" locked="0" layoutInCell="1" allowOverlap="1" wp14:anchorId="4771A617" wp14:editId="6E17E610">
          <wp:simplePos x="0" y="0"/>
          <wp:positionH relativeFrom="column">
            <wp:posOffset>-624840</wp:posOffset>
          </wp:positionH>
          <wp:positionV relativeFrom="paragraph">
            <wp:posOffset>-197485</wp:posOffset>
          </wp:positionV>
          <wp:extent cx="1508760" cy="1518920"/>
          <wp:effectExtent l="0" t="0" r="0" b="5080"/>
          <wp:wrapThrough wrapText="bothSides">
            <wp:wrapPolygon edited="0">
              <wp:start x="7909" y="0"/>
              <wp:lineTo x="5727" y="542"/>
              <wp:lineTo x="1364" y="3522"/>
              <wp:lineTo x="0" y="7314"/>
              <wp:lineTo x="0" y="13545"/>
              <wp:lineTo x="1636" y="18151"/>
              <wp:lineTo x="6818" y="21401"/>
              <wp:lineTo x="7909" y="21401"/>
              <wp:lineTo x="13364" y="21401"/>
              <wp:lineTo x="14727" y="21401"/>
              <wp:lineTo x="19636" y="18151"/>
              <wp:lineTo x="19636" y="17338"/>
              <wp:lineTo x="21273" y="14087"/>
              <wp:lineTo x="21273" y="7856"/>
              <wp:lineTo x="21000" y="6773"/>
              <wp:lineTo x="19909" y="3793"/>
              <wp:lineTo x="14727" y="271"/>
              <wp:lineTo x="13091" y="0"/>
              <wp:lineTo x="790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08760" cy="1518920"/>
                  </a:xfrm>
                  <a:prstGeom prst="rect">
                    <a:avLst/>
                  </a:prstGeom>
                </pic:spPr>
              </pic:pic>
            </a:graphicData>
          </a:graphic>
          <wp14:sizeRelH relativeFrom="margin">
            <wp14:pctWidth>0</wp14:pctWidth>
          </wp14:sizeRelH>
          <wp14:sizeRelV relativeFrom="margin">
            <wp14:pctHeight>0</wp14:pctHeight>
          </wp14:sizeRelV>
        </wp:anchor>
      </w:drawing>
    </w:r>
    <w:r w:rsidR="00D447F5" w:rsidRPr="002830C3">
      <w:rPr>
        <w:noProof/>
        <w:sz w:val="28"/>
        <w:szCs w:val="28"/>
      </w:rPr>
      <mc:AlternateContent>
        <mc:Choice Requires="wps">
          <w:drawing>
            <wp:anchor distT="45720" distB="45720" distL="114300" distR="114300" simplePos="0" relativeHeight="251665408" behindDoc="1" locked="0" layoutInCell="1" allowOverlap="1" wp14:anchorId="77B418F0" wp14:editId="6B2F713C">
              <wp:simplePos x="0" y="0"/>
              <wp:positionH relativeFrom="column">
                <wp:posOffset>4333795</wp:posOffset>
              </wp:positionH>
              <wp:positionV relativeFrom="paragraph">
                <wp:posOffset>11526</wp:posOffset>
              </wp:positionV>
              <wp:extent cx="2382050" cy="9758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50" cy="975872"/>
                      </a:xfrm>
                      <a:prstGeom prst="rect">
                        <a:avLst/>
                      </a:prstGeom>
                      <a:solidFill>
                        <a:srgbClr val="FFFFFF"/>
                      </a:solidFill>
                      <a:ln w="9525">
                        <a:noFill/>
                        <a:miter lim="800000"/>
                        <a:headEnd/>
                        <a:tailEnd/>
                      </a:ln>
                    </wps:spPr>
                    <wps:txbx>
                      <w:txbxContent>
                        <w:p w14:paraId="7182D25E" w14:textId="62DD6BB8" w:rsidR="002830C3" w:rsidRPr="00D447F5" w:rsidRDefault="002830C3">
                          <w:pPr>
                            <w:rPr>
                              <w:sz w:val="20"/>
                              <w:szCs w:val="20"/>
                            </w:rPr>
                          </w:pPr>
                          <w:r w:rsidRPr="00D447F5">
                            <w:rPr>
                              <w:sz w:val="20"/>
                              <w:szCs w:val="20"/>
                            </w:rPr>
                            <w:t>Grady County Courthouse</w:t>
                          </w:r>
                          <w:r w:rsidRPr="00D447F5">
                            <w:rPr>
                              <w:sz w:val="20"/>
                              <w:szCs w:val="20"/>
                            </w:rPr>
                            <w:br/>
                            <w:t>405.224.</w:t>
                          </w:r>
                          <w:r w:rsidR="00E50404">
                            <w:rPr>
                              <w:sz w:val="20"/>
                              <w:szCs w:val="20"/>
                            </w:rPr>
                            <w:t>5337</w:t>
                          </w:r>
                          <w:r w:rsidRPr="00D447F5">
                            <w:rPr>
                              <w:sz w:val="20"/>
                              <w:szCs w:val="20"/>
                            </w:rPr>
                            <w:br/>
                            <w:t xml:space="preserve">PO Box </w:t>
                          </w:r>
                          <w:r w:rsidR="00E50404">
                            <w:rPr>
                              <w:sz w:val="20"/>
                              <w:szCs w:val="20"/>
                            </w:rPr>
                            <w:t>280</w:t>
                          </w:r>
                          <w:r w:rsidRPr="00D447F5">
                            <w:rPr>
                              <w:sz w:val="20"/>
                              <w:szCs w:val="20"/>
                            </w:rPr>
                            <w:br/>
                            <w:t>Chickasha, O</w:t>
                          </w:r>
                          <w:r w:rsidR="00CD151A">
                            <w:rPr>
                              <w:sz w:val="20"/>
                              <w:szCs w:val="20"/>
                            </w:rPr>
                            <w:t>K</w:t>
                          </w:r>
                          <w:r w:rsidRPr="00D447F5">
                            <w:rPr>
                              <w:sz w:val="20"/>
                              <w:szCs w:val="20"/>
                            </w:rPr>
                            <w:t xml:space="preserve"> 73023</w:t>
                          </w:r>
                          <w:r w:rsidRPr="00D447F5">
                            <w:rPr>
                              <w:sz w:val="20"/>
                              <w:szCs w:val="20"/>
                            </w:rPr>
                            <w:br/>
                          </w:r>
                          <w:r w:rsidR="00E50404">
                            <w:rPr>
                              <w:sz w:val="20"/>
                              <w:szCs w:val="20"/>
                            </w:rPr>
                            <w:t>office@gradytreasurer.</w:t>
                          </w:r>
                          <w:r w:rsidR="00D447F5" w:rsidRPr="00D447F5">
                            <w:rPr>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418F0" id="_x0000_t202" coordsize="21600,21600" o:spt="202" path="m,l,21600r21600,l21600,xe">
              <v:stroke joinstyle="miter"/>
              <v:path gradientshapeok="t" o:connecttype="rect"/>
            </v:shapetype>
            <v:shape id="Text Box 2" o:spid="_x0000_s1026" type="#_x0000_t202" style="position:absolute;left:0;text-align:left;margin-left:341.25pt;margin-top:.9pt;width:187.55pt;height:76.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DAIAAPYDAAAOAAAAZHJzL2Uyb0RvYy54bWysU9uO0zAQfUfiHyy/06Shpd2o6WrpUoS0&#10;XKSFD3Acp7GwPcZ2m5SvZ+xkuwXeEH6wPJ7xmZkzx5vbQStyEs5LMBWdz3JKhOHQSHOo6Lev+1d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" stroked="f">
              <v:textbox>
                <w:txbxContent>
                  <w:p w14:paraId="7182D25E" w14:textId="62DD6BB8" w:rsidR="002830C3" w:rsidRPr="00D447F5" w:rsidRDefault="002830C3">
                    <w:pPr>
                      <w:rPr>
                        <w:sz w:val="20"/>
                        <w:szCs w:val="20"/>
                      </w:rPr>
                    </w:pPr>
                    <w:r w:rsidRPr="00D447F5">
                      <w:rPr>
                        <w:sz w:val="20"/>
                        <w:szCs w:val="20"/>
                      </w:rPr>
                      <w:t>Grady County Courthouse</w:t>
                    </w:r>
                    <w:r w:rsidRPr="00D447F5">
                      <w:rPr>
                        <w:sz w:val="20"/>
                        <w:szCs w:val="20"/>
                      </w:rPr>
                      <w:br/>
                      <w:t>405.224.</w:t>
                    </w:r>
                    <w:r w:rsidR="00E50404">
                      <w:rPr>
                        <w:sz w:val="20"/>
                        <w:szCs w:val="20"/>
                      </w:rPr>
                      <w:t>5337</w:t>
                    </w:r>
                    <w:r w:rsidRPr="00D447F5">
                      <w:rPr>
                        <w:sz w:val="20"/>
                        <w:szCs w:val="20"/>
                      </w:rPr>
                      <w:br/>
                      <w:t xml:space="preserve">PO Box </w:t>
                    </w:r>
                    <w:r w:rsidR="00E50404">
                      <w:rPr>
                        <w:sz w:val="20"/>
                        <w:szCs w:val="20"/>
                      </w:rPr>
                      <w:t>280</w:t>
                    </w:r>
                    <w:r w:rsidRPr="00D447F5">
                      <w:rPr>
                        <w:sz w:val="20"/>
                        <w:szCs w:val="20"/>
                      </w:rPr>
                      <w:br/>
                      <w:t>Chickasha, O</w:t>
                    </w:r>
                    <w:r w:rsidR="00CD151A">
                      <w:rPr>
                        <w:sz w:val="20"/>
                        <w:szCs w:val="20"/>
                      </w:rPr>
                      <w:t>K</w:t>
                    </w:r>
                    <w:r w:rsidRPr="00D447F5">
                      <w:rPr>
                        <w:sz w:val="20"/>
                        <w:szCs w:val="20"/>
                      </w:rPr>
                      <w:t xml:space="preserve"> 73023</w:t>
                    </w:r>
                    <w:r w:rsidRPr="00D447F5">
                      <w:rPr>
                        <w:sz w:val="20"/>
                        <w:szCs w:val="20"/>
                      </w:rPr>
                      <w:br/>
                    </w:r>
                    <w:r w:rsidR="00E50404">
                      <w:rPr>
                        <w:sz w:val="20"/>
                        <w:szCs w:val="20"/>
                      </w:rPr>
                      <w:t>office@gradytreasurer.</w:t>
                    </w:r>
                    <w:r w:rsidR="00D447F5" w:rsidRPr="00D447F5">
                      <w:rPr>
                        <w:sz w:val="20"/>
                        <w:szCs w:val="20"/>
                      </w:rPr>
                      <w:t>com</w:t>
                    </w:r>
                  </w:p>
                </w:txbxContent>
              </v:textbox>
            </v:shape>
          </w:pict>
        </mc:Fallback>
      </mc:AlternateContent>
    </w:r>
    <w:r w:rsidR="00D51BCE">
      <w:rPr>
        <w:noProof/>
        <w:sz w:val="28"/>
        <w:szCs w:val="28"/>
      </w:rPr>
      <mc:AlternateContent>
        <mc:Choice Requires="wps">
          <w:drawing>
            <wp:anchor distT="0" distB="0" distL="114300" distR="114300" simplePos="0" relativeHeight="251659263" behindDoc="1" locked="0" layoutInCell="1" allowOverlap="1" wp14:anchorId="2D91C5B4" wp14:editId="69551556">
              <wp:simplePos x="0" y="0"/>
              <wp:positionH relativeFrom="column">
                <wp:posOffset>-695325</wp:posOffset>
              </wp:positionH>
              <wp:positionV relativeFrom="paragraph">
                <wp:posOffset>-25400</wp:posOffset>
              </wp:positionV>
              <wp:extent cx="7338060" cy="0"/>
              <wp:effectExtent l="28575" t="31750" r="34290" b="349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8060" cy="0"/>
                      </a:xfrm>
                      <a:prstGeom prst="straightConnector1">
                        <a:avLst/>
                      </a:prstGeom>
                      <a:noFill/>
                      <a:ln w="57150" cmpd="sng">
                        <a:solidFill>
                          <a:schemeClr val="bg1">
                            <a:lumMod val="7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012CF5" id="_x0000_t32" coordsize="21600,21600" o:spt="32" o:oned="t" path="m,l21600,21600e" filled="f">
              <v:path arrowok="t" fillok="f" o:connecttype="none"/>
              <o:lock v:ext="edit" shapetype="t"/>
            </v:shapetype>
            <v:shape id="AutoShape 3" o:spid="_x0000_s1026" type="#_x0000_t32" style="position:absolute;margin-left:-54.75pt;margin-top:-2pt;width:577.8pt;height:0;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" strokecolor="#bfbfbf [2412]" strokeweight="4.5pt">
              <v:shadow color="#622423 [1605]" opacity=".5" offset="1pt"/>
            </v:shape>
          </w:pict>
        </mc:Fallback>
      </mc:AlternateContent>
    </w:r>
    <w:r w:rsidR="00D51BCE">
      <w:rPr>
        <w:sz w:val="28"/>
        <w:szCs w:val="28"/>
      </w:rPr>
      <w:t xml:space="preserve">   </w:t>
    </w:r>
  </w:p>
  <w:p w14:paraId="0837C860" w14:textId="52ECE44F" w:rsidR="00354B66" w:rsidRPr="002830C3" w:rsidRDefault="00D51BCE" w:rsidP="002830C3">
    <w:pPr>
      <w:pStyle w:val="Header"/>
      <w:tabs>
        <w:tab w:val="left" w:pos="7200"/>
      </w:tabs>
      <w:ind w:left="1350"/>
      <w:rPr>
        <w:rFonts w:ascii="Garamond" w:hAnsi="Garamond"/>
        <w:sz w:val="18"/>
        <w:szCs w:val="18"/>
      </w:rPr>
    </w:pPr>
    <w:r>
      <w:rPr>
        <w:sz w:val="28"/>
        <w:szCs w:val="28"/>
      </w:rPr>
      <w:t xml:space="preserve">   </w:t>
    </w:r>
    <w:r w:rsidR="00E001F0">
      <w:rPr>
        <w:rFonts w:ascii="Garamond" w:hAnsi="Garamond"/>
        <w:sz w:val="56"/>
        <w:szCs w:val="56"/>
      </w:rPr>
      <w:t>Carolyn Bowen</w:t>
    </w:r>
    <w:r w:rsidR="002830C3">
      <w:rPr>
        <w:rFonts w:ascii="Garamond" w:hAnsi="Garamond"/>
        <w:sz w:val="56"/>
        <w:szCs w:val="56"/>
      </w:rPr>
      <w:tab/>
    </w:r>
  </w:p>
  <w:p w14:paraId="0C9352BC" w14:textId="2DE032DD" w:rsidR="00D51BCE" w:rsidRPr="00D51BCE" w:rsidRDefault="00D51BCE" w:rsidP="00354B66">
    <w:pPr>
      <w:pStyle w:val="Header"/>
      <w:ind w:left="1350"/>
      <w:rPr>
        <w:sz w:val="36"/>
        <w:szCs w:val="36"/>
      </w:rPr>
    </w:pPr>
    <w:r>
      <w:rPr>
        <w:sz w:val="28"/>
        <w:szCs w:val="28"/>
      </w:rPr>
      <w:t xml:space="preserve">   </w:t>
    </w:r>
    <w:r w:rsidRPr="00D51BCE">
      <w:rPr>
        <w:sz w:val="36"/>
        <w:szCs w:val="36"/>
      </w:rPr>
      <w:t xml:space="preserve">Grady County </w:t>
    </w:r>
    <w:r w:rsidR="00E50404">
      <w:rPr>
        <w:sz w:val="36"/>
        <w:szCs w:val="36"/>
      </w:rPr>
      <w:t>Treasurer</w:t>
    </w:r>
  </w:p>
  <w:p w14:paraId="5CE5507F" w14:textId="6F8E3E5B" w:rsidR="00D51BCE" w:rsidRDefault="00D51BCE" w:rsidP="00354B66">
    <w:pPr>
      <w:pStyle w:val="Header"/>
      <w:ind w:left="1350"/>
      <w:rPr>
        <w:sz w:val="28"/>
        <w:szCs w:val="28"/>
      </w:rPr>
    </w:pPr>
    <w:r>
      <w:rPr>
        <w:noProof/>
        <w:sz w:val="28"/>
        <w:szCs w:val="28"/>
      </w:rPr>
      <mc:AlternateContent>
        <mc:Choice Requires="wps">
          <w:drawing>
            <wp:anchor distT="0" distB="0" distL="114300" distR="114300" simplePos="0" relativeHeight="251661311" behindDoc="1" locked="0" layoutInCell="1" allowOverlap="1" wp14:anchorId="2D91C5B4" wp14:editId="2090D6D4">
              <wp:simplePos x="0" y="0"/>
              <wp:positionH relativeFrom="column">
                <wp:posOffset>-695325</wp:posOffset>
              </wp:positionH>
              <wp:positionV relativeFrom="paragraph">
                <wp:posOffset>137160</wp:posOffset>
              </wp:positionV>
              <wp:extent cx="7338060" cy="0"/>
              <wp:effectExtent l="35560" t="33020" r="36830" b="336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8060" cy="0"/>
                      </a:xfrm>
                      <a:prstGeom prst="straightConnector1">
                        <a:avLst/>
                      </a:prstGeom>
                      <a:noFill/>
                      <a:ln w="57150" cmpd="sng">
                        <a:solidFill>
                          <a:schemeClr val="bg1">
                            <a:lumMod val="7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647995" id="AutoShape 6" o:spid="_x0000_s1026" type="#_x0000_t32" style="position:absolute;margin-left:-54.75pt;margin-top:10.8pt;width:577.8pt;height:0;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" strokecolor="#bfbfbf [2412]" strokeweight="4.5pt">
              <v:shadow color="#622423 [1605]" opacity=".5" offset="1pt"/>
            </v:shape>
          </w:pict>
        </mc:Fallback>
      </mc:AlternateContent>
    </w:r>
  </w:p>
  <w:p w14:paraId="03794761" w14:textId="0EC1C5E3" w:rsidR="00354B66" w:rsidRPr="00354B66" w:rsidRDefault="00354B66" w:rsidP="00354B66">
    <w:pPr>
      <w:pStyle w:val="Header"/>
      <w:ind w:left="135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63D45"/>
    <w:multiLevelType w:val="multilevel"/>
    <w:tmpl w:val="67F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C48BC"/>
    <w:multiLevelType w:val="hybridMultilevel"/>
    <w:tmpl w:val="1AAEC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313F46"/>
    <w:multiLevelType w:val="hybridMultilevel"/>
    <w:tmpl w:val="523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37434"/>
    <w:multiLevelType w:val="hybridMultilevel"/>
    <w:tmpl w:val="5D9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77F05"/>
    <w:multiLevelType w:val="hybridMultilevel"/>
    <w:tmpl w:val="93D4C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867E8D"/>
    <w:multiLevelType w:val="hybridMultilevel"/>
    <w:tmpl w:val="3266E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945753">
    <w:abstractNumId w:val="0"/>
  </w:num>
  <w:num w:numId="2" w16cid:durableId="425349483">
    <w:abstractNumId w:val="5"/>
  </w:num>
  <w:num w:numId="3" w16cid:durableId="853567399">
    <w:abstractNumId w:val="3"/>
  </w:num>
  <w:num w:numId="4" w16cid:durableId="1246037354">
    <w:abstractNumId w:val="2"/>
  </w:num>
  <w:num w:numId="5" w16cid:durableId="959461544">
    <w:abstractNumId w:val="1"/>
  </w:num>
  <w:num w:numId="6" w16cid:durableId="1034158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7d7d7d,#c9c9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47"/>
    <w:rsid w:val="000036AB"/>
    <w:rsid w:val="00004BB8"/>
    <w:rsid w:val="00005517"/>
    <w:rsid w:val="000131D4"/>
    <w:rsid w:val="00027DD6"/>
    <w:rsid w:val="00040B35"/>
    <w:rsid w:val="00045DDE"/>
    <w:rsid w:val="00046237"/>
    <w:rsid w:val="00052B69"/>
    <w:rsid w:val="00063E8C"/>
    <w:rsid w:val="000652CB"/>
    <w:rsid w:val="00076EC3"/>
    <w:rsid w:val="000936D7"/>
    <w:rsid w:val="000A52BD"/>
    <w:rsid w:val="000A6462"/>
    <w:rsid w:val="000A655E"/>
    <w:rsid w:val="000A734E"/>
    <w:rsid w:val="000C2476"/>
    <w:rsid w:val="000C7329"/>
    <w:rsid w:val="000D7246"/>
    <w:rsid w:val="000F0577"/>
    <w:rsid w:val="00101065"/>
    <w:rsid w:val="0010221F"/>
    <w:rsid w:val="001049D7"/>
    <w:rsid w:val="0012477B"/>
    <w:rsid w:val="001254F7"/>
    <w:rsid w:val="00160812"/>
    <w:rsid w:val="0017078F"/>
    <w:rsid w:val="001779E8"/>
    <w:rsid w:val="00187BCD"/>
    <w:rsid w:val="001A04D1"/>
    <w:rsid w:val="001A75A1"/>
    <w:rsid w:val="001B662D"/>
    <w:rsid w:val="001D5562"/>
    <w:rsid w:val="001F036F"/>
    <w:rsid w:val="00202A33"/>
    <w:rsid w:val="00203953"/>
    <w:rsid w:val="00203DA5"/>
    <w:rsid w:val="00205CA1"/>
    <w:rsid w:val="00206152"/>
    <w:rsid w:val="002222BE"/>
    <w:rsid w:val="00225CFF"/>
    <w:rsid w:val="00233F30"/>
    <w:rsid w:val="0025309E"/>
    <w:rsid w:val="0025359E"/>
    <w:rsid w:val="00255A51"/>
    <w:rsid w:val="00260E2C"/>
    <w:rsid w:val="002612D4"/>
    <w:rsid w:val="00263647"/>
    <w:rsid w:val="00264318"/>
    <w:rsid w:val="00264B3C"/>
    <w:rsid w:val="00266513"/>
    <w:rsid w:val="00272C16"/>
    <w:rsid w:val="00282A61"/>
    <w:rsid w:val="002830C3"/>
    <w:rsid w:val="00284959"/>
    <w:rsid w:val="00291FB4"/>
    <w:rsid w:val="002C49C5"/>
    <w:rsid w:val="002D6B6B"/>
    <w:rsid w:val="002D78C6"/>
    <w:rsid w:val="00320934"/>
    <w:rsid w:val="00320EDB"/>
    <w:rsid w:val="003229D8"/>
    <w:rsid w:val="00326440"/>
    <w:rsid w:val="003323CD"/>
    <w:rsid w:val="00340401"/>
    <w:rsid w:val="00354B66"/>
    <w:rsid w:val="00356AF8"/>
    <w:rsid w:val="003605BE"/>
    <w:rsid w:val="00365582"/>
    <w:rsid w:val="00375CA1"/>
    <w:rsid w:val="00384557"/>
    <w:rsid w:val="00395578"/>
    <w:rsid w:val="003A18A1"/>
    <w:rsid w:val="003A4AEB"/>
    <w:rsid w:val="003B4E20"/>
    <w:rsid w:val="003B58E9"/>
    <w:rsid w:val="003B5EAB"/>
    <w:rsid w:val="003C4A2D"/>
    <w:rsid w:val="003F0469"/>
    <w:rsid w:val="003F320A"/>
    <w:rsid w:val="00401495"/>
    <w:rsid w:val="004118D4"/>
    <w:rsid w:val="004133AD"/>
    <w:rsid w:val="00417AF6"/>
    <w:rsid w:val="00427C72"/>
    <w:rsid w:val="00434ACA"/>
    <w:rsid w:val="00436E25"/>
    <w:rsid w:val="00456F52"/>
    <w:rsid w:val="004735E2"/>
    <w:rsid w:val="00475059"/>
    <w:rsid w:val="00477346"/>
    <w:rsid w:val="004863D6"/>
    <w:rsid w:val="00490D9B"/>
    <w:rsid w:val="004A2C6D"/>
    <w:rsid w:val="004A511E"/>
    <w:rsid w:val="004A6E3E"/>
    <w:rsid w:val="004B19C0"/>
    <w:rsid w:val="004B4AD8"/>
    <w:rsid w:val="004C51C1"/>
    <w:rsid w:val="004D3535"/>
    <w:rsid w:val="004D69FB"/>
    <w:rsid w:val="004E67FC"/>
    <w:rsid w:val="004E7E57"/>
    <w:rsid w:val="004F3667"/>
    <w:rsid w:val="00501EE0"/>
    <w:rsid w:val="005052D6"/>
    <w:rsid w:val="00505876"/>
    <w:rsid w:val="005061D2"/>
    <w:rsid w:val="00507A37"/>
    <w:rsid w:val="00512E96"/>
    <w:rsid w:val="00515BB2"/>
    <w:rsid w:val="00524886"/>
    <w:rsid w:val="00542983"/>
    <w:rsid w:val="00542EE0"/>
    <w:rsid w:val="00550CF9"/>
    <w:rsid w:val="00552FB3"/>
    <w:rsid w:val="00562879"/>
    <w:rsid w:val="00566AD2"/>
    <w:rsid w:val="00571981"/>
    <w:rsid w:val="005750B9"/>
    <w:rsid w:val="00581FB8"/>
    <w:rsid w:val="005942D7"/>
    <w:rsid w:val="005A3447"/>
    <w:rsid w:val="005B205D"/>
    <w:rsid w:val="005C0EE8"/>
    <w:rsid w:val="005C2DD4"/>
    <w:rsid w:val="005D2156"/>
    <w:rsid w:val="005D4DE4"/>
    <w:rsid w:val="005D732F"/>
    <w:rsid w:val="005E195F"/>
    <w:rsid w:val="005E6E7F"/>
    <w:rsid w:val="005F7624"/>
    <w:rsid w:val="0060586A"/>
    <w:rsid w:val="006124D1"/>
    <w:rsid w:val="00621249"/>
    <w:rsid w:val="006351E0"/>
    <w:rsid w:val="006379E6"/>
    <w:rsid w:val="006425D2"/>
    <w:rsid w:val="00642932"/>
    <w:rsid w:val="00647E7E"/>
    <w:rsid w:val="00651693"/>
    <w:rsid w:val="00652B6E"/>
    <w:rsid w:val="0065598B"/>
    <w:rsid w:val="00666E5C"/>
    <w:rsid w:val="006824EA"/>
    <w:rsid w:val="00687F13"/>
    <w:rsid w:val="006907E8"/>
    <w:rsid w:val="006A5785"/>
    <w:rsid w:val="006A7715"/>
    <w:rsid w:val="006B522B"/>
    <w:rsid w:val="006B6E1B"/>
    <w:rsid w:val="006C5D03"/>
    <w:rsid w:val="006C72EA"/>
    <w:rsid w:val="006D5E13"/>
    <w:rsid w:val="006E2A4B"/>
    <w:rsid w:val="006F4A82"/>
    <w:rsid w:val="00700482"/>
    <w:rsid w:val="00712B35"/>
    <w:rsid w:val="00720000"/>
    <w:rsid w:val="0072346D"/>
    <w:rsid w:val="00731802"/>
    <w:rsid w:val="007339D9"/>
    <w:rsid w:val="00744538"/>
    <w:rsid w:val="00754076"/>
    <w:rsid w:val="00765B3D"/>
    <w:rsid w:val="0077770E"/>
    <w:rsid w:val="00795E60"/>
    <w:rsid w:val="007A3358"/>
    <w:rsid w:val="007C6485"/>
    <w:rsid w:val="007D42F7"/>
    <w:rsid w:val="007E06EA"/>
    <w:rsid w:val="007F24C3"/>
    <w:rsid w:val="007F2587"/>
    <w:rsid w:val="007F3F5E"/>
    <w:rsid w:val="007F3FFF"/>
    <w:rsid w:val="00803F7F"/>
    <w:rsid w:val="008047A4"/>
    <w:rsid w:val="00804BBE"/>
    <w:rsid w:val="00814FD5"/>
    <w:rsid w:val="00827D65"/>
    <w:rsid w:val="00841919"/>
    <w:rsid w:val="00846D0F"/>
    <w:rsid w:val="008549FF"/>
    <w:rsid w:val="00866F53"/>
    <w:rsid w:val="0088789B"/>
    <w:rsid w:val="008956AB"/>
    <w:rsid w:val="0089773B"/>
    <w:rsid w:val="0089796B"/>
    <w:rsid w:val="008C4E3A"/>
    <w:rsid w:val="008C6E6B"/>
    <w:rsid w:val="008D1F35"/>
    <w:rsid w:val="008D6C5B"/>
    <w:rsid w:val="008F13DA"/>
    <w:rsid w:val="008F5E23"/>
    <w:rsid w:val="00907AA0"/>
    <w:rsid w:val="009240FB"/>
    <w:rsid w:val="00933116"/>
    <w:rsid w:val="00945314"/>
    <w:rsid w:val="00952C9C"/>
    <w:rsid w:val="00954EA9"/>
    <w:rsid w:val="00960912"/>
    <w:rsid w:val="009639F1"/>
    <w:rsid w:val="009662BC"/>
    <w:rsid w:val="00976987"/>
    <w:rsid w:val="00981229"/>
    <w:rsid w:val="009833D2"/>
    <w:rsid w:val="00992A62"/>
    <w:rsid w:val="00994D87"/>
    <w:rsid w:val="00997A56"/>
    <w:rsid w:val="00997E19"/>
    <w:rsid w:val="009A1F24"/>
    <w:rsid w:val="009B16E0"/>
    <w:rsid w:val="009C3919"/>
    <w:rsid w:val="009D2624"/>
    <w:rsid w:val="009D30D2"/>
    <w:rsid w:val="009D52C2"/>
    <w:rsid w:val="009E2ED7"/>
    <w:rsid w:val="009E40CA"/>
    <w:rsid w:val="009E5D18"/>
    <w:rsid w:val="009F2BC5"/>
    <w:rsid w:val="009F4527"/>
    <w:rsid w:val="009F609F"/>
    <w:rsid w:val="00A00350"/>
    <w:rsid w:val="00A01E0E"/>
    <w:rsid w:val="00A1333E"/>
    <w:rsid w:val="00A21410"/>
    <w:rsid w:val="00A21BFA"/>
    <w:rsid w:val="00A44804"/>
    <w:rsid w:val="00A543D8"/>
    <w:rsid w:val="00A56E31"/>
    <w:rsid w:val="00A576F4"/>
    <w:rsid w:val="00A60BD1"/>
    <w:rsid w:val="00A75B77"/>
    <w:rsid w:val="00A83D72"/>
    <w:rsid w:val="00A86576"/>
    <w:rsid w:val="00A86C40"/>
    <w:rsid w:val="00A875CA"/>
    <w:rsid w:val="00A87727"/>
    <w:rsid w:val="00A95433"/>
    <w:rsid w:val="00A97ABF"/>
    <w:rsid w:val="00AB17D0"/>
    <w:rsid w:val="00AC7A1A"/>
    <w:rsid w:val="00AF6C64"/>
    <w:rsid w:val="00B14143"/>
    <w:rsid w:val="00B15996"/>
    <w:rsid w:val="00B22AAF"/>
    <w:rsid w:val="00B22E66"/>
    <w:rsid w:val="00B47608"/>
    <w:rsid w:val="00B65EFF"/>
    <w:rsid w:val="00B759F3"/>
    <w:rsid w:val="00B84AF0"/>
    <w:rsid w:val="00B920DC"/>
    <w:rsid w:val="00BA6454"/>
    <w:rsid w:val="00BA6BFE"/>
    <w:rsid w:val="00BA7505"/>
    <w:rsid w:val="00BB28E4"/>
    <w:rsid w:val="00BB5C7C"/>
    <w:rsid w:val="00BC2E7F"/>
    <w:rsid w:val="00BD0EBA"/>
    <w:rsid w:val="00BD3FEF"/>
    <w:rsid w:val="00BD4BF0"/>
    <w:rsid w:val="00BE10F4"/>
    <w:rsid w:val="00C0237F"/>
    <w:rsid w:val="00C20DCE"/>
    <w:rsid w:val="00C32E59"/>
    <w:rsid w:val="00C33D04"/>
    <w:rsid w:val="00C63C4E"/>
    <w:rsid w:val="00C64C9E"/>
    <w:rsid w:val="00C8248F"/>
    <w:rsid w:val="00C92145"/>
    <w:rsid w:val="00CA3FAD"/>
    <w:rsid w:val="00CA7AEB"/>
    <w:rsid w:val="00CC0501"/>
    <w:rsid w:val="00CC1733"/>
    <w:rsid w:val="00CC38BD"/>
    <w:rsid w:val="00CC41B0"/>
    <w:rsid w:val="00CD151A"/>
    <w:rsid w:val="00CD1B08"/>
    <w:rsid w:val="00CD5208"/>
    <w:rsid w:val="00CD69F8"/>
    <w:rsid w:val="00CD7EBF"/>
    <w:rsid w:val="00CF6B6B"/>
    <w:rsid w:val="00D04517"/>
    <w:rsid w:val="00D07CF4"/>
    <w:rsid w:val="00D12CB8"/>
    <w:rsid w:val="00D21D4D"/>
    <w:rsid w:val="00D248DA"/>
    <w:rsid w:val="00D27473"/>
    <w:rsid w:val="00D378B4"/>
    <w:rsid w:val="00D43886"/>
    <w:rsid w:val="00D43AB3"/>
    <w:rsid w:val="00D447F5"/>
    <w:rsid w:val="00D51BCE"/>
    <w:rsid w:val="00D56964"/>
    <w:rsid w:val="00D6030E"/>
    <w:rsid w:val="00D66BBD"/>
    <w:rsid w:val="00D67FD8"/>
    <w:rsid w:val="00D70C6F"/>
    <w:rsid w:val="00DA15C7"/>
    <w:rsid w:val="00DA53D4"/>
    <w:rsid w:val="00DC6D3B"/>
    <w:rsid w:val="00DC78FC"/>
    <w:rsid w:val="00DD5161"/>
    <w:rsid w:val="00DD5285"/>
    <w:rsid w:val="00DE5C65"/>
    <w:rsid w:val="00E001F0"/>
    <w:rsid w:val="00E20861"/>
    <w:rsid w:val="00E21A1E"/>
    <w:rsid w:val="00E279F6"/>
    <w:rsid w:val="00E33F11"/>
    <w:rsid w:val="00E34A5E"/>
    <w:rsid w:val="00E50404"/>
    <w:rsid w:val="00E53CD5"/>
    <w:rsid w:val="00E758C7"/>
    <w:rsid w:val="00E814A7"/>
    <w:rsid w:val="00E833D4"/>
    <w:rsid w:val="00EA2531"/>
    <w:rsid w:val="00EA2722"/>
    <w:rsid w:val="00EA6B4D"/>
    <w:rsid w:val="00EC0F5B"/>
    <w:rsid w:val="00ED00D8"/>
    <w:rsid w:val="00ED3EC0"/>
    <w:rsid w:val="00ED7F9F"/>
    <w:rsid w:val="00EF65CE"/>
    <w:rsid w:val="00F10BCF"/>
    <w:rsid w:val="00F11559"/>
    <w:rsid w:val="00F14695"/>
    <w:rsid w:val="00F22A4A"/>
    <w:rsid w:val="00F265D6"/>
    <w:rsid w:val="00F35565"/>
    <w:rsid w:val="00F635B4"/>
    <w:rsid w:val="00F723C4"/>
    <w:rsid w:val="00F73994"/>
    <w:rsid w:val="00F95C2B"/>
    <w:rsid w:val="00FA6673"/>
    <w:rsid w:val="00FB2C06"/>
    <w:rsid w:val="00FB32CA"/>
    <w:rsid w:val="00FB5A3B"/>
    <w:rsid w:val="00FC14CD"/>
    <w:rsid w:val="00FD1397"/>
    <w:rsid w:val="00FD3421"/>
    <w:rsid w:val="00FD4290"/>
    <w:rsid w:val="00FF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d7d7d,#c9c9c9"/>
    </o:shapedefaults>
    <o:shapelayout v:ext="edit">
      <o:idmap v:ext="edit" data="2"/>
    </o:shapelayout>
  </w:shapeDefaults>
  <w:decimalSymbol w:val="."/>
  <w:listSeparator w:val=","/>
  <w14:docId w14:val="763F4849"/>
  <w15:docId w15:val="{A7C2E850-340F-4A10-9837-207BAA43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47"/>
    <w:rPr>
      <w:rFonts w:ascii="Tahoma" w:hAnsi="Tahoma" w:cs="Tahoma"/>
      <w:sz w:val="16"/>
      <w:szCs w:val="16"/>
    </w:rPr>
  </w:style>
  <w:style w:type="paragraph" w:styleId="Header">
    <w:name w:val="header"/>
    <w:basedOn w:val="Normal"/>
    <w:link w:val="HeaderChar"/>
    <w:uiPriority w:val="99"/>
    <w:unhideWhenUsed/>
    <w:rsid w:val="0009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D7"/>
  </w:style>
  <w:style w:type="paragraph" w:styleId="Footer">
    <w:name w:val="footer"/>
    <w:basedOn w:val="Normal"/>
    <w:link w:val="FooterChar"/>
    <w:uiPriority w:val="99"/>
    <w:unhideWhenUsed/>
    <w:rsid w:val="0009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D7"/>
  </w:style>
  <w:style w:type="paragraph" w:styleId="BodyText">
    <w:name w:val="Body Text"/>
    <w:basedOn w:val="Normal"/>
    <w:link w:val="BodyTextChar"/>
    <w:uiPriority w:val="1"/>
    <w:qFormat/>
    <w:rsid w:val="00CA7A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7AEB"/>
    <w:rPr>
      <w:rFonts w:ascii="Times New Roman" w:eastAsia="Times New Roman" w:hAnsi="Times New Roman" w:cs="Times New Roman"/>
      <w:sz w:val="24"/>
      <w:szCs w:val="24"/>
    </w:rPr>
  </w:style>
  <w:style w:type="table" w:styleId="TableGrid">
    <w:name w:val="Table Grid"/>
    <w:basedOn w:val="TableNormal"/>
    <w:uiPriority w:val="59"/>
    <w:rsid w:val="0047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D87"/>
    <w:rPr>
      <w:color w:val="0000FF" w:themeColor="hyperlink"/>
      <w:u w:val="single"/>
    </w:rPr>
  </w:style>
  <w:style w:type="character" w:styleId="UnresolvedMention">
    <w:name w:val="Unresolved Mention"/>
    <w:basedOn w:val="DefaultParagraphFont"/>
    <w:uiPriority w:val="99"/>
    <w:semiHidden/>
    <w:unhideWhenUsed/>
    <w:rsid w:val="00994D87"/>
    <w:rPr>
      <w:color w:val="605E5C"/>
      <w:shd w:val="clear" w:color="auto" w:fill="E1DFDD"/>
    </w:rPr>
  </w:style>
  <w:style w:type="paragraph" w:styleId="NormalWeb">
    <w:name w:val="Normal (Web)"/>
    <w:basedOn w:val="Normal"/>
    <w:uiPriority w:val="99"/>
    <w:unhideWhenUsed/>
    <w:rsid w:val="00FD42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78C6"/>
    <w:pPr>
      <w:ind w:left="720"/>
      <w:contextualSpacing/>
    </w:pPr>
  </w:style>
  <w:style w:type="character" w:styleId="PlaceholderText">
    <w:name w:val="Placeholder Text"/>
    <w:basedOn w:val="DefaultParagraphFont"/>
    <w:uiPriority w:val="99"/>
    <w:semiHidden/>
    <w:rsid w:val="00A86C40"/>
    <w:rPr>
      <w:color w:val="808080"/>
    </w:rPr>
  </w:style>
  <w:style w:type="paragraph" w:customStyle="1" w:styleId="xmsonormal">
    <w:name w:val="x_msonormal"/>
    <w:basedOn w:val="Normal"/>
    <w:rsid w:val="00284959"/>
    <w:pPr>
      <w:spacing w:after="0" w:line="240" w:lineRule="auto"/>
    </w:pPr>
    <w:rPr>
      <w:rFonts w:ascii="Calibri" w:hAnsi="Calibri" w:cs="Calibri"/>
    </w:rPr>
  </w:style>
  <w:style w:type="paragraph" w:styleId="NoSpacing">
    <w:name w:val="No Spacing"/>
    <w:uiPriority w:val="1"/>
    <w:qFormat/>
    <w:rsid w:val="001779E8"/>
    <w:pPr>
      <w:spacing w:after="0" w:line="240" w:lineRule="auto"/>
    </w:pPr>
  </w:style>
  <w:style w:type="paragraph" w:styleId="E-mailSignature">
    <w:name w:val="E-mail Signature"/>
    <w:basedOn w:val="Normal"/>
    <w:link w:val="E-mailSignatureChar"/>
    <w:uiPriority w:val="99"/>
    <w:semiHidden/>
    <w:unhideWhenUsed/>
    <w:rsid w:val="00BD3FEF"/>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BD3F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4633">
      <w:bodyDiv w:val="1"/>
      <w:marLeft w:val="0"/>
      <w:marRight w:val="0"/>
      <w:marTop w:val="0"/>
      <w:marBottom w:val="0"/>
      <w:divBdr>
        <w:top w:val="none" w:sz="0" w:space="0" w:color="auto"/>
        <w:left w:val="none" w:sz="0" w:space="0" w:color="auto"/>
        <w:bottom w:val="none" w:sz="0" w:space="0" w:color="auto"/>
        <w:right w:val="none" w:sz="0" w:space="0" w:color="auto"/>
      </w:divBdr>
    </w:div>
    <w:div w:id="325473355">
      <w:bodyDiv w:val="1"/>
      <w:marLeft w:val="0"/>
      <w:marRight w:val="0"/>
      <w:marTop w:val="0"/>
      <w:marBottom w:val="0"/>
      <w:divBdr>
        <w:top w:val="none" w:sz="0" w:space="0" w:color="auto"/>
        <w:left w:val="none" w:sz="0" w:space="0" w:color="auto"/>
        <w:bottom w:val="none" w:sz="0" w:space="0" w:color="auto"/>
        <w:right w:val="none" w:sz="0" w:space="0" w:color="auto"/>
      </w:divBdr>
    </w:div>
    <w:div w:id="383018732">
      <w:bodyDiv w:val="1"/>
      <w:marLeft w:val="0"/>
      <w:marRight w:val="0"/>
      <w:marTop w:val="0"/>
      <w:marBottom w:val="0"/>
      <w:divBdr>
        <w:top w:val="none" w:sz="0" w:space="0" w:color="auto"/>
        <w:left w:val="none" w:sz="0" w:space="0" w:color="auto"/>
        <w:bottom w:val="none" w:sz="0" w:space="0" w:color="auto"/>
        <w:right w:val="none" w:sz="0" w:space="0" w:color="auto"/>
      </w:divBdr>
    </w:div>
    <w:div w:id="504713288">
      <w:bodyDiv w:val="1"/>
      <w:marLeft w:val="0"/>
      <w:marRight w:val="0"/>
      <w:marTop w:val="0"/>
      <w:marBottom w:val="0"/>
      <w:divBdr>
        <w:top w:val="none" w:sz="0" w:space="0" w:color="auto"/>
        <w:left w:val="none" w:sz="0" w:space="0" w:color="auto"/>
        <w:bottom w:val="none" w:sz="0" w:space="0" w:color="auto"/>
        <w:right w:val="none" w:sz="0" w:space="0" w:color="auto"/>
      </w:divBdr>
    </w:div>
    <w:div w:id="713698753">
      <w:bodyDiv w:val="1"/>
      <w:marLeft w:val="0"/>
      <w:marRight w:val="0"/>
      <w:marTop w:val="0"/>
      <w:marBottom w:val="0"/>
      <w:divBdr>
        <w:top w:val="none" w:sz="0" w:space="0" w:color="auto"/>
        <w:left w:val="none" w:sz="0" w:space="0" w:color="auto"/>
        <w:bottom w:val="none" w:sz="0" w:space="0" w:color="auto"/>
        <w:right w:val="none" w:sz="0" w:space="0" w:color="auto"/>
      </w:divBdr>
    </w:div>
    <w:div w:id="1437826847">
      <w:bodyDiv w:val="1"/>
      <w:marLeft w:val="0"/>
      <w:marRight w:val="0"/>
      <w:marTop w:val="0"/>
      <w:marBottom w:val="0"/>
      <w:divBdr>
        <w:top w:val="none" w:sz="0" w:space="0" w:color="auto"/>
        <w:left w:val="none" w:sz="0" w:space="0" w:color="auto"/>
        <w:bottom w:val="none" w:sz="0" w:space="0" w:color="auto"/>
        <w:right w:val="none" w:sz="0" w:space="0" w:color="auto"/>
      </w:divBdr>
    </w:div>
    <w:div w:id="1437871250">
      <w:bodyDiv w:val="1"/>
      <w:marLeft w:val="0"/>
      <w:marRight w:val="0"/>
      <w:marTop w:val="0"/>
      <w:marBottom w:val="0"/>
      <w:divBdr>
        <w:top w:val="none" w:sz="0" w:space="0" w:color="auto"/>
        <w:left w:val="none" w:sz="0" w:space="0" w:color="auto"/>
        <w:bottom w:val="none" w:sz="0" w:space="0" w:color="auto"/>
        <w:right w:val="none" w:sz="0" w:space="0" w:color="auto"/>
      </w:divBdr>
    </w:div>
    <w:div w:id="1917129424">
      <w:bodyDiv w:val="1"/>
      <w:marLeft w:val="0"/>
      <w:marRight w:val="0"/>
      <w:marTop w:val="0"/>
      <w:marBottom w:val="0"/>
      <w:divBdr>
        <w:top w:val="none" w:sz="0" w:space="0" w:color="auto"/>
        <w:left w:val="none" w:sz="0" w:space="0" w:color="auto"/>
        <w:bottom w:val="none" w:sz="0" w:space="0" w:color="auto"/>
        <w:right w:val="none" w:sz="0" w:space="0" w:color="auto"/>
      </w:divBdr>
    </w:div>
    <w:div w:id="2050302011">
      <w:bodyDiv w:val="1"/>
      <w:marLeft w:val="0"/>
      <w:marRight w:val="0"/>
      <w:marTop w:val="0"/>
      <w:marBottom w:val="0"/>
      <w:divBdr>
        <w:top w:val="none" w:sz="0" w:space="0" w:color="auto"/>
        <w:left w:val="none" w:sz="0" w:space="0" w:color="auto"/>
        <w:bottom w:val="none" w:sz="0" w:space="0" w:color="auto"/>
        <w:right w:val="none" w:sz="0" w:space="0" w:color="auto"/>
      </w:divBdr>
      <w:divsChild>
        <w:div w:id="684670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123118">
              <w:marLeft w:val="0"/>
              <w:marRight w:val="0"/>
              <w:marTop w:val="0"/>
              <w:marBottom w:val="0"/>
              <w:divBdr>
                <w:top w:val="none" w:sz="0" w:space="0" w:color="auto"/>
                <w:left w:val="none" w:sz="0" w:space="0" w:color="auto"/>
                <w:bottom w:val="none" w:sz="0" w:space="0" w:color="auto"/>
                <w:right w:val="none" w:sz="0" w:space="0" w:color="auto"/>
              </w:divBdr>
              <w:divsChild>
                <w:div w:id="826170776">
                  <w:marLeft w:val="0"/>
                  <w:marRight w:val="0"/>
                  <w:marTop w:val="0"/>
                  <w:marBottom w:val="0"/>
                  <w:divBdr>
                    <w:top w:val="none" w:sz="0" w:space="0" w:color="auto"/>
                    <w:left w:val="none" w:sz="0" w:space="0" w:color="auto"/>
                    <w:bottom w:val="none" w:sz="0" w:space="0" w:color="auto"/>
                    <w:right w:val="none" w:sz="0" w:space="0" w:color="auto"/>
                  </w:divBdr>
                  <w:divsChild>
                    <w:div w:id="13336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ktaxrolls.com/county/gra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Kealee</dc:creator>
  <cp:lastModifiedBy>First Deputy</cp:lastModifiedBy>
  <cp:revision>3</cp:revision>
  <cp:lastPrinted>2026-05-18T18:58:00Z</cp:lastPrinted>
  <dcterms:created xsi:type="dcterms:W3CDTF">2026-05-18T19:09:00Z</dcterms:created>
  <dcterms:modified xsi:type="dcterms:W3CDTF">2026-05-18T19:14:00Z</dcterms:modified>
</cp:coreProperties>
</file>